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24DBA" w14:textId="1D8D131A" w:rsidR="00355213" w:rsidRPr="00043F3D" w:rsidRDefault="00C00395" w:rsidP="00355213">
      <w:pPr>
        <w:jc w:val="right"/>
        <w:rPr>
          <w:rFonts w:asciiTheme="minorHAnsi" w:hAnsiTheme="minorHAnsi" w:cstheme="minorHAnsi"/>
          <w:sz w:val="22"/>
          <w:szCs w:val="22"/>
        </w:rPr>
      </w:pPr>
      <w:r>
        <w:rPr>
          <w:rFonts w:asciiTheme="minorHAnsi" w:hAnsiTheme="minorHAnsi" w:cstheme="minorHAnsi"/>
          <w:sz w:val="22"/>
          <w:szCs w:val="22"/>
        </w:rPr>
        <w:t>Ciechanów</w:t>
      </w:r>
      <w:r w:rsidR="00355213" w:rsidRPr="00043F3D">
        <w:rPr>
          <w:rFonts w:asciiTheme="minorHAnsi" w:hAnsiTheme="minorHAnsi" w:cstheme="minorHAnsi"/>
          <w:sz w:val="22"/>
          <w:szCs w:val="22"/>
        </w:rPr>
        <w:t xml:space="preserve">, dnia </w:t>
      </w:r>
      <w:r>
        <w:rPr>
          <w:rFonts w:asciiTheme="minorHAnsi" w:hAnsiTheme="minorHAnsi" w:cstheme="minorHAnsi"/>
          <w:sz w:val="22"/>
          <w:szCs w:val="22"/>
        </w:rPr>
        <w:t>27</w:t>
      </w:r>
      <w:r w:rsidR="00EC0FF1" w:rsidRPr="00043F3D">
        <w:rPr>
          <w:rFonts w:asciiTheme="minorHAnsi" w:hAnsiTheme="minorHAnsi" w:cstheme="minorHAnsi"/>
          <w:sz w:val="22"/>
          <w:szCs w:val="22"/>
        </w:rPr>
        <w:t>.02.2026</w:t>
      </w:r>
      <w:r w:rsidR="00355213" w:rsidRPr="00043F3D">
        <w:rPr>
          <w:rFonts w:asciiTheme="minorHAnsi" w:hAnsiTheme="minorHAnsi" w:cstheme="minorHAnsi"/>
          <w:sz w:val="22"/>
          <w:szCs w:val="22"/>
        </w:rPr>
        <w:t xml:space="preserve"> r.</w:t>
      </w:r>
    </w:p>
    <w:p w14:paraId="561CBA93" w14:textId="77777777" w:rsidR="00355213" w:rsidRPr="00043F3D" w:rsidRDefault="00355213" w:rsidP="00355213">
      <w:pPr>
        <w:jc w:val="center"/>
        <w:rPr>
          <w:rFonts w:asciiTheme="minorHAnsi" w:hAnsiTheme="minorHAnsi" w:cstheme="minorHAnsi"/>
          <w:b/>
          <w:sz w:val="22"/>
          <w:szCs w:val="22"/>
        </w:rPr>
      </w:pPr>
    </w:p>
    <w:p w14:paraId="272E89B9" w14:textId="44EA4FD6" w:rsidR="00355213" w:rsidRPr="00043F3D" w:rsidRDefault="00355213" w:rsidP="00355213">
      <w:pPr>
        <w:jc w:val="center"/>
        <w:rPr>
          <w:rFonts w:asciiTheme="minorHAnsi" w:hAnsiTheme="minorHAnsi" w:cstheme="minorHAnsi"/>
          <w:b/>
          <w:sz w:val="22"/>
          <w:szCs w:val="22"/>
        </w:rPr>
      </w:pPr>
      <w:r w:rsidRPr="00043F3D">
        <w:rPr>
          <w:rFonts w:asciiTheme="minorHAnsi" w:hAnsiTheme="minorHAnsi" w:cstheme="minorHAnsi"/>
          <w:b/>
          <w:sz w:val="22"/>
          <w:szCs w:val="22"/>
        </w:rPr>
        <w:t>ZAPYTANIE OFERTOWE nr 1/</w:t>
      </w:r>
      <w:r w:rsidR="00C00395">
        <w:rPr>
          <w:rFonts w:asciiTheme="minorHAnsi" w:hAnsiTheme="minorHAnsi" w:cstheme="minorHAnsi"/>
          <w:b/>
          <w:sz w:val="22"/>
          <w:szCs w:val="22"/>
        </w:rPr>
        <w:t>TWP</w:t>
      </w:r>
      <w:r w:rsidR="00767F01">
        <w:rPr>
          <w:rFonts w:asciiTheme="minorHAnsi" w:hAnsiTheme="minorHAnsi" w:cstheme="minorHAnsi"/>
          <w:b/>
          <w:sz w:val="22"/>
          <w:szCs w:val="22"/>
        </w:rPr>
        <w:t>/</w:t>
      </w:r>
      <w:r w:rsidRPr="00043F3D">
        <w:rPr>
          <w:rFonts w:asciiTheme="minorHAnsi" w:hAnsiTheme="minorHAnsi" w:cstheme="minorHAnsi"/>
          <w:b/>
          <w:sz w:val="22"/>
          <w:szCs w:val="22"/>
        </w:rPr>
        <w:t>EFS+/2026</w:t>
      </w:r>
    </w:p>
    <w:p w14:paraId="3F663C66" w14:textId="6A6C734E" w:rsidR="00355213" w:rsidRPr="00043F3D" w:rsidRDefault="00F66ABB" w:rsidP="00355213">
      <w:pPr>
        <w:jc w:val="center"/>
        <w:rPr>
          <w:rFonts w:asciiTheme="minorHAnsi" w:hAnsiTheme="minorHAnsi" w:cstheme="minorHAnsi"/>
          <w:b/>
          <w:sz w:val="22"/>
          <w:szCs w:val="22"/>
        </w:rPr>
      </w:pPr>
      <w:r>
        <w:rPr>
          <w:rFonts w:asciiTheme="minorHAnsi" w:hAnsiTheme="minorHAnsi" w:cstheme="minorHAnsi"/>
          <w:b/>
          <w:sz w:val="22"/>
          <w:szCs w:val="22"/>
        </w:rPr>
        <w:t>Organizacja</w:t>
      </w:r>
      <w:r w:rsidR="00326137">
        <w:rPr>
          <w:rFonts w:asciiTheme="minorHAnsi" w:hAnsiTheme="minorHAnsi" w:cstheme="minorHAnsi"/>
          <w:b/>
          <w:sz w:val="22"/>
          <w:szCs w:val="22"/>
        </w:rPr>
        <w:t xml:space="preserve"> kursów językowych</w:t>
      </w:r>
      <w:r>
        <w:rPr>
          <w:rFonts w:asciiTheme="minorHAnsi" w:hAnsiTheme="minorHAnsi" w:cstheme="minorHAnsi"/>
          <w:b/>
          <w:sz w:val="22"/>
          <w:szCs w:val="22"/>
        </w:rPr>
        <w:t xml:space="preserve"> w </w:t>
      </w:r>
      <w:r w:rsidR="00355213" w:rsidRPr="00043F3D">
        <w:rPr>
          <w:rFonts w:asciiTheme="minorHAnsi" w:hAnsiTheme="minorHAnsi" w:cstheme="minorHAnsi"/>
          <w:b/>
          <w:sz w:val="22"/>
          <w:szCs w:val="22"/>
        </w:rPr>
        <w:t>projek</w:t>
      </w:r>
      <w:r>
        <w:rPr>
          <w:rFonts w:asciiTheme="minorHAnsi" w:hAnsiTheme="minorHAnsi" w:cstheme="minorHAnsi"/>
          <w:b/>
          <w:sz w:val="22"/>
          <w:szCs w:val="22"/>
        </w:rPr>
        <w:t>cie</w:t>
      </w:r>
      <w:r w:rsidR="00355213" w:rsidRPr="00043F3D">
        <w:rPr>
          <w:rFonts w:asciiTheme="minorHAnsi" w:hAnsiTheme="minorHAnsi" w:cstheme="minorHAnsi"/>
          <w:b/>
          <w:sz w:val="22"/>
          <w:szCs w:val="22"/>
        </w:rPr>
        <w:t xml:space="preserve"> „</w:t>
      </w:r>
      <w:proofErr w:type="spellStart"/>
      <w:r w:rsidR="00C00395" w:rsidRPr="00C00395">
        <w:rPr>
          <w:rFonts w:asciiTheme="minorHAnsi" w:hAnsiTheme="minorHAnsi" w:cstheme="minorHAnsi"/>
          <w:b/>
          <w:sz w:val="22"/>
          <w:szCs w:val="22"/>
        </w:rPr>
        <w:t>reStart</w:t>
      </w:r>
      <w:proofErr w:type="spellEnd"/>
      <w:r w:rsidR="00C00395" w:rsidRPr="00C00395">
        <w:rPr>
          <w:rFonts w:asciiTheme="minorHAnsi" w:hAnsiTheme="minorHAnsi" w:cstheme="minorHAnsi"/>
          <w:b/>
          <w:sz w:val="22"/>
          <w:szCs w:val="22"/>
        </w:rPr>
        <w:t xml:space="preserve"> kompetencji. Lokalny Ośrodek Wiedzy i Edukacji przy TWP oraz </w:t>
      </w:r>
      <w:proofErr w:type="spellStart"/>
      <w:r w:rsidR="00C00395" w:rsidRPr="00C00395">
        <w:rPr>
          <w:rFonts w:asciiTheme="minorHAnsi" w:hAnsiTheme="minorHAnsi" w:cstheme="minorHAnsi"/>
          <w:b/>
          <w:sz w:val="22"/>
          <w:szCs w:val="22"/>
        </w:rPr>
        <w:t>EduArt</w:t>
      </w:r>
      <w:proofErr w:type="spellEnd"/>
      <w:r w:rsidR="00C00395" w:rsidRPr="00C00395">
        <w:rPr>
          <w:rFonts w:asciiTheme="minorHAnsi" w:hAnsiTheme="minorHAnsi" w:cstheme="minorHAnsi"/>
          <w:b/>
          <w:sz w:val="22"/>
          <w:szCs w:val="22"/>
        </w:rPr>
        <w:t xml:space="preserve"> w Ciechanowie</w:t>
      </w:r>
      <w:r w:rsidR="00C00395">
        <w:rPr>
          <w:rFonts w:asciiTheme="minorHAnsi" w:hAnsiTheme="minorHAnsi" w:cstheme="minorHAnsi"/>
          <w:b/>
          <w:sz w:val="22"/>
          <w:szCs w:val="22"/>
        </w:rPr>
        <w:t xml:space="preserve">. </w:t>
      </w:r>
      <w:r w:rsidR="00355213" w:rsidRPr="00043F3D">
        <w:rPr>
          <w:rFonts w:asciiTheme="minorHAnsi" w:hAnsiTheme="minorHAnsi" w:cstheme="minorHAnsi"/>
          <w:b/>
          <w:sz w:val="22"/>
          <w:szCs w:val="22"/>
        </w:rPr>
        <w:t xml:space="preserve">” </w:t>
      </w:r>
    </w:p>
    <w:p w14:paraId="5027E5C0" w14:textId="77777777" w:rsidR="00355213" w:rsidRPr="00043F3D" w:rsidRDefault="00355213" w:rsidP="00355213">
      <w:pPr>
        <w:jc w:val="center"/>
        <w:rPr>
          <w:rFonts w:asciiTheme="minorHAnsi" w:hAnsiTheme="minorHAnsi" w:cstheme="minorHAnsi"/>
          <w:b/>
          <w:sz w:val="22"/>
          <w:szCs w:val="22"/>
        </w:rPr>
      </w:pPr>
    </w:p>
    <w:p w14:paraId="25A5E8A5" w14:textId="77777777" w:rsidR="00355213" w:rsidRPr="00043F3D" w:rsidRDefault="00355213" w:rsidP="00355213">
      <w:pPr>
        <w:jc w:val="both"/>
        <w:rPr>
          <w:rFonts w:asciiTheme="minorHAnsi" w:hAnsiTheme="minorHAnsi" w:cstheme="minorHAnsi"/>
          <w:sz w:val="22"/>
          <w:szCs w:val="22"/>
        </w:rPr>
      </w:pPr>
    </w:p>
    <w:p w14:paraId="68DAB903"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b/>
          <w:sz w:val="22"/>
          <w:szCs w:val="22"/>
        </w:rPr>
        <w:t>1.   ZAMAWIAJĄCY</w:t>
      </w:r>
    </w:p>
    <w:p w14:paraId="29F89556" w14:textId="77777777" w:rsidR="00355213" w:rsidRPr="00043F3D" w:rsidRDefault="00355213" w:rsidP="00355213">
      <w:pPr>
        <w:jc w:val="both"/>
        <w:rPr>
          <w:rFonts w:asciiTheme="minorHAnsi" w:hAnsiTheme="minorHAnsi" w:cstheme="minorHAnsi"/>
          <w:b/>
          <w:sz w:val="22"/>
          <w:szCs w:val="22"/>
        </w:rPr>
      </w:pPr>
    </w:p>
    <w:p w14:paraId="520F9546" w14:textId="1EC0C50E" w:rsidR="00355213" w:rsidRPr="00043F3D" w:rsidRDefault="00C00395" w:rsidP="00355213">
      <w:pPr>
        <w:rPr>
          <w:rFonts w:asciiTheme="minorHAnsi" w:hAnsiTheme="minorHAnsi" w:cstheme="minorHAnsi"/>
          <w:b/>
          <w:sz w:val="22"/>
          <w:szCs w:val="22"/>
        </w:rPr>
      </w:pPr>
      <w:bookmarkStart w:id="0" w:name="_Hlk221177912"/>
      <w:bookmarkStart w:id="1" w:name="_Hlk221175686"/>
      <w:r w:rsidRPr="00C00395">
        <w:rPr>
          <w:rFonts w:asciiTheme="minorHAnsi" w:hAnsiTheme="minorHAnsi" w:cstheme="minorHAnsi"/>
          <w:b/>
          <w:sz w:val="22"/>
          <w:szCs w:val="22"/>
        </w:rPr>
        <w:t>Oddział Regionalny Towarzystwa Wiedzy Powszechnej w Ciechanowie</w:t>
      </w:r>
    </w:p>
    <w:p w14:paraId="3ADE7E90" w14:textId="7AD3565A" w:rsidR="00355213" w:rsidRPr="00043F3D" w:rsidRDefault="00355213" w:rsidP="00355213">
      <w:pPr>
        <w:rPr>
          <w:rFonts w:asciiTheme="minorHAnsi" w:hAnsiTheme="minorHAnsi" w:cstheme="minorHAnsi"/>
          <w:b/>
          <w:sz w:val="22"/>
          <w:szCs w:val="22"/>
        </w:rPr>
      </w:pPr>
      <w:r w:rsidRPr="00043F3D">
        <w:rPr>
          <w:rFonts w:asciiTheme="minorHAnsi" w:hAnsiTheme="minorHAnsi" w:cstheme="minorHAnsi"/>
          <w:b/>
          <w:sz w:val="22"/>
          <w:szCs w:val="22"/>
        </w:rPr>
        <w:t xml:space="preserve">ul. </w:t>
      </w:r>
      <w:r w:rsidR="00C00395">
        <w:rPr>
          <w:rFonts w:asciiTheme="minorHAnsi" w:hAnsiTheme="minorHAnsi" w:cstheme="minorHAnsi"/>
          <w:b/>
          <w:sz w:val="22"/>
          <w:szCs w:val="22"/>
        </w:rPr>
        <w:t>Warszawska 10</w:t>
      </w:r>
    </w:p>
    <w:bookmarkEnd w:id="0"/>
    <w:p w14:paraId="3C64CDFB" w14:textId="0CB03040" w:rsidR="00355213" w:rsidRPr="00156D4E" w:rsidRDefault="00C00395" w:rsidP="00355213">
      <w:pPr>
        <w:rPr>
          <w:rFonts w:asciiTheme="minorHAnsi" w:hAnsiTheme="minorHAnsi" w:cstheme="minorHAnsi"/>
          <w:b/>
          <w:sz w:val="22"/>
          <w:szCs w:val="22"/>
        </w:rPr>
      </w:pPr>
      <w:r w:rsidRPr="00156D4E">
        <w:rPr>
          <w:rFonts w:asciiTheme="minorHAnsi" w:hAnsiTheme="minorHAnsi" w:cstheme="minorHAnsi"/>
          <w:b/>
          <w:sz w:val="22"/>
          <w:szCs w:val="22"/>
        </w:rPr>
        <w:t>06-400 Ciechanów</w:t>
      </w:r>
    </w:p>
    <w:bookmarkEnd w:id="1"/>
    <w:p w14:paraId="19F70893" w14:textId="6ED42CA2" w:rsidR="00355213" w:rsidRPr="00156D4E" w:rsidRDefault="007D1554" w:rsidP="00355213">
      <w:pPr>
        <w:jc w:val="both"/>
        <w:rPr>
          <w:rFonts w:asciiTheme="minorHAnsi" w:hAnsiTheme="minorHAnsi" w:cstheme="minorHAnsi"/>
          <w:sz w:val="22"/>
          <w:szCs w:val="22"/>
        </w:rPr>
      </w:pPr>
      <w:r w:rsidRPr="00156D4E">
        <w:rPr>
          <w:rFonts w:asciiTheme="minorHAnsi" w:hAnsiTheme="minorHAnsi" w:cstheme="minorHAnsi"/>
          <w:sz w:val="22"/>
          <w:szCs w:val="22"/>
        </w:rPr>
        <w:t xml:space="preserve">tel. </w:t>
      </w:r>
      <w:r w:rsidR="00C00395" w:rsidRPr="00C00395">
        <w:rPr>
          <w:rFonts w:asciiTheme="minorHAnsi" w:hAnsiTheme="minorHAnsi" w:cstheme="minorHAnsi"/>
          <w:sz w:val="22"/>
          <w:szCs w:val="22"/>
        </w:rPr>
        <w:t>+48236725007</w:t>
      </w:r>
      <w:r w:rsidRPr="00156D4E">
        <w:rPr>
          <w:rFonts w:asciiTheme="minorHAnsi" w:hAnsiTheme="minorHAnsi" w:cstheme="minorHAnsi"/>
          <w:sz w:val="22"/>
          <w:szCs w:val="22"/>
        </w:rPr>
        <w:t>, e-mail</w:t>
      </w:r>
      <w:r w:rsidR="003A6E5B" w:rsidRPr="00156D4E">
        <w:rPr>
          <w:rFonts w:asciiTheme="minorHAnsi" w:hAnsiTheme="minorHAnsi" w:cstheme="minorHAnsi"/>
          <w:sz w:val="22"/>
          <w:szCs w:val="22"/>
        </w:rPr>
        <w:t>: projekty</w:t>
      </w:r>
      <w:r w:rsidR="00C00395" w:rsidRPr="00156D4E">
        <w:rPr>
          <w:rFonts w:asciiTheme="minorHAnsi" w:hAnsiTheme="minorHAnsi" w:cstheme="minorHAnsi"/>
          <w:sz w:val="22"/>
          <w:szCs w:val="22"/>
        </w:rPr>
        <w:t>twp</w:t>
      </w:r>
      <w:r w:rsidR="003A6E5B" w:rsidRPr="00156D4E">
        <w:rPr>
          <w:rFonts w:asciiTheme="minorHAnsi" w:hAnsiTheme="minorHAnsi" w:cstheme="minorHAnsi"/>
          <w:sz w:val="22"/>
          <w:szCs w:val="22"/>
        </w:rPr>
        <w:t>@gmail.com</w:t>
      </w:r>
    </w:p>
    <w:p w14:paraId="3510B71C"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F66ABB">
        <w:rPr>
          <w:rFonts w:asciiTheme="minorHAnsi" w:hAnsiTheme="minorHAnsi" w:cstheme="minorHAnsi"/>
          <w:b/>
          <w:sz w:val="22"/>
          <w:szCs w:val="22"/>
        </w:rPr>
        <w:t xml:space="preserve">2.   </w:t>
      </w:r>
      <w:r w:rsidRPr="00043F3D">
        <w:rPr>
          <w:rFonts w:asciiTheme="minorHAnsi" w:hAnsiTheme="minorHAnsi" w:cstheme="minorHAnsi"/>
          <w:b/>
          <w:sz w:val="22"/>
          <w:szCs w:val="22"/>
        </w:rPr>
        <w:t>TRYB UDZIELENIA ZAMÓWIENIA</w:t>
      </w:r>
    </w:p>
    <w:p w14:paraId="5D4D807E" w14:textId="77777777" w:rsidR="00355213" w:rsidRPr="00043F3D" w:rsidRDefault="00355213" w:rsidP="00355213">
      <w:pPr>
        <w:jc w:val="both"/>
        <w:rPr>
          <w:rFonts w:asciiTheme="minorHAnsi" w:hAnsiTheme="minorHAnsi" w:cstheme="minorHAnsi"/>
          <w:sz w:val="22"/>
          <w:szCs w:val="22"/>
        </w:rPr>
      </w:pPr>
    </w:p>
    <w:p w14:paraId="01473B04" w14:textId="271D6D01" w:rsidR="00355213" w:rsidRPr="00043F3D" w:rsidRDefault="00355213" w:rsidP="00355213">
      <w:pPr>
        <w:jc w:val="both"/>
        <w:rPr>
          <w:rFonts w:asciiTheme="minorHAnsi" w:hAnsiTheme="minorHAnsi" w:cstheme="minorHAnsi"/>
          <w:sz w:val="22"/>
          <w:szCs w:val="22"/>
        </w:rPr>
      </w:pPr>
      <w:r w:rsidRPr="00043F3D">
        <w:rPr>
          <w:rFonts w:asciiTheme="minorHAnsi" w:hAnsiTheme="minorHAnsi" w:cstheme="minorHAnsi"/>
          <w:sz w:val="22"/>
          <w:szCs w:val="22"/>
        </w:rPr>
        <w:t xml:space="preserve">Postępowanie prowadzone jest w trybie zasady konkurencyjności, zgodnie z </w:t>
      </w:r>
      <w:r w:rsidRPr="00043F3D">
        <w:rPr>
          <w:rFonts w:asciiTheme="minorHAnsi" w:hAnsiTheme="minorHAnsi" w:cstheme="minorHAnsi"/>
          <w:i/>
          <w:sz w:val="22"/>
          <w:szCs w:val="22"/>
        </w:rPr>
        <w:t>Wytycznymi dotyczącymi kwalifikowalności wydatków na lata 2021-2027</w:t>
      </w:r>
      <w:r w:rsidRPr="00043F3D">
        <w:rPr>
          <w:rFonts w:asciiTheme="minorHAnsi" w:hAnsiTheme="minorHAnsi" w:cstheme="minorHAnsi"/>
          <w:sz w:val="22"/>
          <w:szCs w:val="22"/>
        </w:rPr>
        <w:t xml:space="preserve"> i nie stanowi przedmiotu zamówienia publicznego w rozumieniu przepisów ustawy z dnia 11 września 2019 r. – Prawo zamówień publicznych (Dz.U.  z 2024 r. poz. 1320 ze zm.).</w:t>
      </w:r>
    </w:p>
    <w:p w14:paraId="7C9964BB"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b/>
          <w:sz w:val="22"/>
          <w:szCs w:val="22"/>
        </w:rPr>
        <w:t>3.   OPIS PRZEDMIOTU ZAMÓWIENIA</w:t>
      </w:r>
    </w:p>
    <w:p w14:paraId="23BA5F02" w14:textId="77777777" w:rsidR="00355213" w:rsidRPr="00043F3D" w:rsidRDefault="00355213" w:rsidP="00355213">
      <w:pPr>
        <w:jc w:val="both"/>
        <w:rPr>
          <w:rFonts w:asciiTheme="minorHAnsi" w:hAnsiTheme="minorHAnsi" w:cstheme="minorHAnsi"/>
          <w:b/>
          <w:sz w:val="22"/>
          <w:szCs w:val="22"/>
        </w:rPr>
      </w:pPr>
    </w:p>
    <w:p w14:paraId="3FDB99FB" w14:textId="77777777" w:rsidR="00355213" w:rsidRPr="00043F3D" w:rsidRDefault="00355213" w:rsidP="00355213">
      <w:pPr>
        <w:jc w:val="both"/>
        <w:rPr>
          <w:rFonts w:asciiTheme="minorHAnsi" w:hAnsiTheme="minorHAnsi" w:cstheme="minorHAnsi"/>
          <w:spacing w:val="2"/>
          <w:sz w:val="22"/>
          <w:szCs w:val="22"/>
        </w:rPr>
      </w:pPr>
      <w:r w:rsidRPr="00043F3D">
        <w:rPr>
          <w:rFonts w:asciiTheme="minorHAnsi" w:hAnsiTheme="minorHAnsi" w:cstheme="minorHAnsi"/>
          <w:b/>
          <w:bCs/>
          <w:sz w:val="22"/>
          <w:szCs w:val="22"/>
        </w:rPr>
        <w:t>Kod CPV:</w:t>
      </w:r>
    </w:p>
    <w:p w14:paraId="34C68A77" w14:textId="77777777" w:rsidR="003A6E5B" w:rsidRPr="00043F3D" w:rsidRDefault="003A6E5B" w:rsidP="00355213">
      <w:pPr>
        <w:jc w:val="both"/>
        <w:rPr>
          <w:rFonts w:asciiTheme="minorHAnsi" w:hAnsiTheme="minorHAnsi" w:cstheme="minorHAnsi"/>
          <w:b/>
          <w:sz w:val="22"/>
          <w:szCs w:val="22"/>
        </w:rPr>
      </w:pPr>
      <w:r w:rsidRPr="00043F3D">
        <w:rPr>
          <w:rFonts w:asciiTheme="minorHAnsi" w:hAnsiTheme="minorHAnsi" w:cstheme="minorHAnsi"/>
          <w:b/>
          <w:bCs/>
          <w:sz w:val="22"/>
          <w:szCs w:val="22"/>
        </w:rPr>
        <w:t>80500000-9</w:t>
      </w:r>
      <w:r w:rsidRPr="00043F3D">
        <w:rPr>
          <w:rFonts w:asciiTheme="minorHAnsi" w:hAnsiTheme="minorHAnsi" w:cstheme="minorHAnsi"/>
          <w:b/>
          <w:sz w:val="22"/>
          <w:szCs w:val="22"/>
        </w:rPr>
        <w:t xml:space="preserve"> – Usługi szkoleniowe</w:t>
      </w:r>
    </w:p>
    <w:p w14:paraId="0FD8C5EB" w14:textId="77777777" w:rsidR="009A03E9" w:rsidRPr="00043F3D" w:rsidRDefault="009A03E9" w:rsidP="00355213">
      <w:pPr>
        <w:jc w:val="both"/>
        <w:rPr>
          <w:rFonts w:asciiTheme="minorHAnsi" w:hAnsiTheme="minorHAnsi" w:cstheme="minorHAnsi"/>
          <w:b/>
          <w:sz w:val="22"/>
          <w:szCs w:val="22"/>
        </w:rPr>
      </w:pPr>
    </w:p>
    <w:p w14:paraId="021BA7E8" w14:textId="07D5011E" w:rsidR="00355213" w:rsidRPr="00043F3D" w:rsidRDefault="00355213" w:rsidP="00355213">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043F3D">
        <w:rPr>
          <w:rFonts w:asciiTheme="minorHAnsi" w:hAnsiTheme="minorHAnsi" w:cstheme="minorHAnsi"/>
        </w:rPr>
        <w:t xml:space="preserve">Przedmiotem niniejszego zamówienia jest </w:t>
      </w:r>
      <w:r w:rsidR="003A6E5B" w:rsidRPr="00043F3D">
        <w:rPr>
          <w:b/>
        </w:rPr>
        <w:t xml:space="preserve">organizacja </w:t>
      </w:r>
      <w:r w:rsidR="00326137">
        <w:rPr>
          <w:b/>
        </w:rPr>
        <w:t>kursów językowych dla uczestników projektu</w:t>
      </w:r>
      <w:r w:rsidR="003A6E5B" w:rsidRPr="00043F3D">
        <w:rPr>
          <w:b/>
        </w:rPr>
        <w:t xml:space="preserve"> „</w:t>
      </w:r>
      <w:proofErr w:type="spellStart"/>
      <w:r w:rsidR="00326137" w:rsidRPr="00C00395">
        <w:rPr>
          <w:rFonts w:asciiTheme="minorHAnsi" w:eastAsia="Times New Roman" w:hAnsiTheme="minorHAnsi" w:cstheme="minorHAnsi"/>
          <w:b/>
          <w:lang w:bidi="fa-IR"/>
        </w:rPr>
        <w:t>reStart</w:t>
      </w:r>
      <w:proofErr w:type="spellEnd"/>
      <w:r w:rsidR="00326137" w:rsidRPr="00C00395">
        <w:rPr>
          <w:rFonts w:asciiTheme="minorHAnsi" w:eastAsia="Times New Roman" w:hAnsiTheme="minorHAnsi" w:cstheme="minorHAnsi"/>
          <w:b/>
          <w:lang w:bidi="fa-IR"/>
        </w:rPr>
        <w:t xml:space="preserve"> kompetencji. Lokalny Ośrodek Wiedzy i Edukacji przy TWP oraz </w:t>
      </w:r>
      <w:proofErr w:type="spellStart"/>
      <w:r w:rsidR="00326137" w:rsidRPr="00C00395">
        <w:rPr>
          <w:rFonts w:asciiTheme="minorHAnsi" w:eastAsia="Times New Roman" w:hAnsiTheme="minorHAnsi" w:cstheme="minorHAnsi"/>
          <w:b/>
          <w:lang w:bidi="fa-IR"/>
        </w:rPr>
        <w:t>EduArt</w:t>
      </w:r>
      <w:proofErr w:type="spellEnd"/>
      <w:r w:rsidR="00326137" w:rsidRPr="00C00395">
        <w:rPr>
          <w:rFonts w:asciiTheme="minorHAnsi" w:eastAsia="Times New Roman" w:hAnsiTheme="minorHAnsi" w:cstheme="minorHAnsi"/>
          <w:b/>
          <w:lang w:bidi="fa-IR"/>
        </w:rPr>
        <w:t xml:space="preserve"> w Ciechanowie</w:t>
      </w:r>
      <w:r w:rsidR="003A6E5B" w:rsidRPr="00043F3D">
        <w:rPr>
          <w:b/>
        </w:rPr>
        <w:t>”</w:t>
      </w:r>
      <w:r w:rsidR="00617430" w:rsidRPr="00043F3D">
        <w:rPr>
          <w:b/>
        </w:rPr>
        <w:t xml:space="preserve"> polegająca na zapewnieniu wykwalifikowanej kadry</w:t>
      </w:r>
      <w:r w:rsidR="00326137">
        <w:rPr>
          <w:b/>
        </w:rPr>
        <w:t>, podręczników oraz organizacji egzaminu zewnętrznego</w:t>
      </w:r>
    </w:p>
    <w:p w14:paraId="225757BC" w14:textId="68443FD9" w:rsidR="00355213" w:rsidRPr="00043F3D" w:rsidRDefault="00355213" w:rsidP="00355213">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043F3D">
        <w:rPr>
          <w:rFonts w:asciiTheme="minorHAnsi" w:hAnsiTheme="minorHAnsi" w:cstheme="minorHAnsi"/>
        </w:rPr>
        <w:t>Adresatami zajęć oraz wsparcia jest</w:t>
      </w:r>
      <w:r w:rsidR="003A6E5B" w:rsidRPr="00043F3D">
        <w:rPr>
          <w:rFonts w:asciiTheme="minorHAnsi" w:hAnsiTheme="minorHAnsi" w:cstheme="minorHAnsi"/>
        </w:rPr>
        <w:t xml:space="preserve"> </w:t>
      </w:r>
      <w:r w:rsidR="00326137">
        <w:rPr>
          <w:rFonts w:asciiTheme="minorHAnsi" w:hAnsiTheme="minorHAnsi" w:cstheme="minorHAnsi"/>
        </w:rPr>
        <w:t>4</w:t>
      </w:r>
      <w:r w:rsidR="003A6E5B" w:rsidRPr="00043F3D">
        <w:rPr>
          <w:rFonts w:asciiTheme="minorHAnsi" w:hAnsiTheme="minorHAnsi" w:cstheme="minorHAnsi"/>
        </w:rPr>
        <w:t>0 osób</w:t>
      </w:r>
      <w:r w:rsidR="00326137">
        <w:rPr>
          <w:rFonts w:asciiTheme="minorHAnsi" w:hAnsiTheme="minorHAnsi" w:cstheme="minorHAnsi"/>
        </w:rPr>
        <w:t xml:space="preserve"> dorosłych</w:t>
      </w:r>
      <w:r w:rsidR="003A6E5B" w:rsidRPr="00043F3D">
        <w:rPr>
          <w:rFonts w:asciiTheme="minorHAnsi" w:hAnsiTheme="minorHAnsi" w:cstheme="minorHAnsi"/>
        </w:rPr>
        <w:t xml:space="preserve"> uczestniczących w projekcie</w:t>
      </w:r>
      <w:r w:rsidR="00326137">
        <w:rPr>
          <w:rFonts w:asciiTheme="minorHAnsi" w:hAnsiTheme="minorHAnsi" w:cstheme="minorHAnsi"/>
        </w:rPr>
        <w:t xml:space="preserve"> zamieszkujących na obszarze realizacji projektu, który obejmuje </w:t>
      </w:r>
      <w:r w:rsidR="00326137" w:rsidRPr="00326137">
        <w:rPr>
          <w:bCs/>
        </w:rPr>
        <w:t>miasto Ciechanów oraz gminy: Gołymin-Ośrodek, Grudusk, Opinogóra Górna, Regimin, Ojrzeń i Sońsk</w:t>
      </w:r>
      <w:r w:rsidR="00326137" w:rsidRPr="00326137">
        <w:rPr>
          <w:rFonts w:asciiTheme="minorHAnsi" w:hAnsiTheme="minorHAnsi" w:cstheme="minorHAnsi"/>
          <w:bCs/>
        </w:rPr>
        <w:t>.</w:t>
      </w:r>
      <w:r w:rsidR="00156D4E">
        <w:rPr>
          <w:rFonts w:asciiTheme="minorHAnsi" w:hAnsiTheme="minorHAnsi" w:cstheme="minorHAnsi"/>
          <w:bCs/>
        </w:rPr>
        <w:t xml:space="preserve"> Szkolenia językowe realizowane będą w 4 grupach 10-osobowych. Każda z grup zrealizuje 120 godzin kursu językowego.</w:t>
      </w:r>
    </w:p>
    <w:p w14:paraId="6288CB83" w14:textId="3CEF1E0A" w:rsidR="00EC0FF1" w:rsidRPr="00326137" w:rsidRDefault="00355213" w:rsidP="00326137">
      <w:pPr>
        <w:pStyle w:val="Akapitzlist"/>
        <w:widowControl w:val="0"/>
        <w:numPr>
          <w:ilvl w:val="0"/>
          <w:numId w:val="35"/>
        </w:numPr>
        <w:spacing w:before="4" w:after="0" w:line="240" w:lineRule="auto"/>
        <w:ind w:left="284" w:hanging="284"/>
        <w:contextualSpacing w:val="0"/>
        <w:jc w:val="both"/>
        <w:rPr>
          <w:rFonts w:asciiTheme="minorHAnsi" w:hAnsiTheme="minorHAnsi" w:cstheme="minorHAnsi"/>
        </w:rPr>
      </w:pPr>
      <w:r w:rsidRPr="00043F3D">
        <w:rPr>
          <w:rFonts w:asciiTheme="minorHAnsi" w:hAnsiTheme="minorHAnsi" w:cstheme="minorHAnsi"/>
        </w:rPr>
        <w:t>Przedmiot zamówienia jest realizowany w ramach projektu „</w:t>
      </w:r>
      <w:proofErr w:type="spellStart"/>
      <w:r w:rsidR="00326137" w:rsidRPr="00326137">
        <w:rPr>
          <w:rFonts w:asciiTheme="minorHAnsi" w:eastAsia="Times New Roman" w:hAnsiTheme="minorHAnsi" w:cstheme="minorHAnsi"/>
          <w:bCs/>
          <w:lang w:bidi="fa-IR"/>
        </w:rPr>
        <w:t>reStart</w:t>
      </w:r>
      <w:proofErr w:type="spellEnd"/>
      <w:r w:rsidR="00326137" w:rsidRPr="00326137">
        <w:rPr>
          <w:rFonts w:asciiTheme="minorHAnsi" w:eastAsia="Times New Roman" w:hAnsiTheme="minorHAnsi" w:cstheme="minorHAnsi"/>
          <w:bCs/>
          <w:lang w:bidi="fa-IR"/>
        </w:rPr>
        <w:t xml:space="preserve"> kompetencji. Lokalny Ośrodek Wiedzy i Edukacji przy TWP oraz </w:t>
      </w:r>
      <w:proofErr w:type="spellStart"/>
      <w:r w:rsidR="00326137" w:rsidRPr="00326137">
        <w:rPr>
          <w:rFonts w:asciiTheme="minorHAnsi" w:eastAsia="Times New Roman" w:hAnsiTheme="minorHAnsi" w:cstheme="minorHAnsi"/>
          <w:bCs/>
          <w:lang w:bidi="fa-IR"/>
        </w:rPr>
        <w:t>EduArt</w:t>
      </w:r>
      <w:proofErr w:type="spellEnd"/>
      <w:r w:rsidR="00326137" w:rsidRPr="00326137">
        <w:rPr>
          <w:rFonts w:asciiTheme="minorHAnsi" w:eastAsia="Times New Roman" w:hAnsiTheme="minorHAnsi" w:cstheme="minorHAnsi"/>
          <w:bCs/>
          <w:lang w:bidi="fa-IR"/>
        </w:rPr>
        <w:t xml:space="preserve"> w Ciechanowie</w:t>
      </w:r>
      <w:r w:rsidRPr="00326137">
        <w:rPr>
          <w:rFonts w:asciiTheme="minorHAnsi" w:hAnsiTheme="minorHAnsi" w:cstheme="minorHAnsi"/>
          <w:bCs/>
        </w:rPr>
        <w:t>”,</w:t>
      </w:r>
      <w:r w:rsidRPr="00043F3D">
        <w:rPr>
          <w:rFonts w:asciiTheme="minorHAnsi" w:hAnsiTheme="minorHAnsi" w:cstheme="minorHAnsi"/>
        </w:rPr>
        <w:t xml:space="preserve"> współfinansowanego ze środków Europejskiego Funduszu Społecznego Plus (EFS+) w ramach Programu Fundusze Europejskie dla Mazowsza 2021-2027, Działanie </w:t>
      </w:r>
      <w:r w:rsidR="00326137">
        <w:rPr>
          <w:rFonts w:asciiTheme="minorHAnsi" w:hAnsiTheme="minorHAnsi" w:cstheme="minorHAnsi"/>
        </w:rPr>
        <w:t>7.5</w:t>
      </w:r>
      <w:r w:rsidRPr="00043F3D">
        <w:rPr>
          <w:rFonts w:asciiTheme="minorHAnsi" w:hAnsiTheme="minorHAnsi" w:cstheme="minorHAnsi"/>
        </w:rPr>
        <w:t xml:space="preserve"> </w:t>
      </w:r>
      <w:r w:rsidR="00326137">
        <w:rPr>
          <w:rFonts w:asciiTheme="minorHAnsi" w:hAnsiTheme="minorHAnsi" w:cstheme="minorHAnsi"/>
        </w:rPr>
        <w:t>Edukacja osób dorosłych poza PSF</w:t>
      </w:r>
    </w:p>
    <w:p w14:paraId="24AFC8BE" w14:textId="77777777" w:rsidR="00355213" w:rsidRPr="00043F3D" w:rsidRDefault="00355213" w:rsidP="00355213">
      <w:pPr>
        <w:jc w:val="both"/>
        <w:rPr>
          <w:rFonts w:asciiTheme="minorHAnsi" w:hAnsiTheme="minorHAnsi" w:cstheme="minorHAnsi"/>
          <w:sz w:val="22"/>
          <w:szCs w:val="22"/>
        </w:rPr>
      </w:pPr>
    </w:p>
    <w:p w14:paraId="12AC4D89" w14:textId="77777777" w:rsidR="00355213" w:rsidRPr="00043F3D" w:rsidRDefault="00C32037"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i/>
          <w:sz w:val="22"/>
          <w:szCs w:val="22"/>
        </w:rPr>
        <w:t xml:space="preserve"> </w:t>
      </w:r>
      <w:r w:rsidR="00355213" w:rsidRPr="00043F3D">
        <w:rPr>
          <w:rFonts w:asciiTheme="minorHAnsi" w:hAnsiTheme="minorHAnsi" w:cstheme="minorHAnsi"/>
          <w:b/>
          <w:sz w:val="22"/>
          <w:szCs w:val="22"/>
        </w:rPr>
        <w:t>4.   TERMIN REALIZACJI ZAMÓWIENIA</w:t>
      </w:r>
    </w:p>
    <w:p w14:paraId="7727312C" w14:textId="77777777" w:rsidR="00355213" w:rsidRPr="00043F3D" w:rsidRDefault="00355213" w:rsidP="00355213">
      <w:pPr>
        <w:jc w:val="both"/>
        <w:rPr>
          <w:rFonts w:asciiTheme="minorHAnsi" w:hAnsiTheme="minorHAnsi" w:cstheme="minorHAnsi"/>
          <w:b/>
          <w:sz w:val="22"/>
          <w:szCs w:val="22"/>
        </w:rPr>
      </w:pPr>
    </w:p>
    <w:p w14:paraId="35964BDD" w14:textId="49BB9911" w:rsidR="00355213" w:rsidRPr="00043F3D" w:rsidRDefault="003A6E5B" w:rsidP="00355213">
      <w:pPr>
        <w:jc w:val="both"/>
        <w:rPr>
          <w:rFonts w:asciiTheme="minorHAnsi" w:hAnsiTheme="minorHAnsi" w:cstheme="minorHAnsi"/>
          <w:bCs/>
          <w:sz w:val="22"/>
          <w:szCs w:val="22"/>
        </w:rPr>
      </w:pPr>
      <w:r w:rsidRPr="00043F3D">
        <w:rPr>
          <w:rFonts w:asciiTheme="minorHAnsi" w:hAnsiTheme="minorHAnsi" w:cstheme="minorHAnsi"/>
          <w:bCs/>
          <w:sz w:val="22"/>
          <w:szCs w:val="22"/>
        </w:rPr>
        <w:t xml:space="preserve">Marzec </w:t>
      </w:r>
      <w:r w:rsidR="00355213" w:rsidRPr="00043F3D">
        <w:rPr>
          <w:rFonts w:asciiTheme="minorHAnsi" w:hAnsiTheme="minorHAnsi" w:cstheme="minorHAnsi"/>
          <w:bCs/>
          <w:sz w:val="22"/>
          <w:szCs w:val="22"/>
        </w:rPr>
        <w:t xml:space="preserve">2026. – </w:t>
      </w:r>
      <w:r w:rsidR="00326137">
        <w:rPr>
          <w:rFonts w:asciiTheme="minorHAnsi" w:hAnsiTheme="minorHAnsi" w:cstheme="minorHAnsi"/>
          <w:bCs/>
          <w:sz w:val="22"/>
          <w:szCs w:val="22"/>
        </w:rPr>
        <w:t>styczeń 2027</w:t>
      </w:r>
      <w:r w:rsidR="00355213" w:rsidRPr="00043F3D">
        <w:rPr>
          <w:rFonts w:asciiTheme="minorHAnsi" w:hAnsiTheme="minorHAnsi" w:cstheme="minorHAnsi"/>
          <w:bCs/>
          <w:sz w:val="22"/>
          <w:szCs w:val="22"/>
        </w:rPr>
        <w:t xml:space="preserve"> r., od poniedziałku do </w:t>
      </w:r>
      <w:r w:rsidR="00814B0A" w:rsidRPr="00043F3D">
        <w:rPr>
          <w:rFonts w:asciiTheme="minorHAnsi" w:hAnsiTheme="minorHAnsi" w:cstheme="minorHAnsi"/>
          <w:bCs/>
          <w:sz w:val="22"/>
          <w:szCs w:val="22"/>
        </w:rPr>
        <w:t>niedzieli</w:t>
      </w:r>
      <w:r w:rsidR="00355213" w:rsidRPr="00043F3D">
        <w:rPr>
          <w:rFonts w:asciiTheme="minorHAnsi" w:hAnsiTheme="minorHAnsi" w:cstheme="minorHAnsi"/>
          <w:bCs/>
          <w:sz w:val="22"/>
          <w:szCs w:val="22"/>
        </w:rPr>
        <w:t>, z wyłączeniem dni ustawowo wolnych od pracy</w:t>
      </w:r>
      <w:r w:rsidR="00814B0A" w:rsidRPr="00043F3D">
        <w:rPr>
          <w:rFonts w:asciiTheme="minorHAnsi" w:hAnsiTheme="minorHAnsi" w:cstheme="minorHAnsi"/>
          <w:bCs/>
          <w:sz w:val="22"/>
          <w:szCs w:val="22"/>
        </w:rPr>
        <w:t xml:space="preserve">. </w:t>
      </w:r>
    </w:p>
    <w:p w14:paraId="61E91FE5" w14:textId="77777777" w:rsidR="00355213" w:rsidRPr="00043F3D" w:rsidRDefault="00355213" w:rsidP="00355213">
      <w:pPr>
        <w:jc w:val="both"/>
        <w:rPr>
          <w:rFonts w:asciiTheme="minorHAnsi" w:hAnsiTheme="minorHAnsi" w:cstheme="minorHAnsi"/>
          <w:spacing w:val="2"/>
          <w:sz w:val="22"/>
          <w:szCs w:val="22"/>
        </w:rPr>
      </w:pPr>
    </w:p>
    <w:p w14:paraId="47798063" w14:textId="77777777" w:rsidR="00355213" w:rsidRPr="00043F3D" w:rsidRDefault="00355213" w:rsidP="00355213">
      <w:pPr>
        <w:shd w:val="clear" w:color="auto" w:fill="EDEDED" w:themeFill="accent3" w:themeFillTint="33"/>
        <w:jc w:val="both"/>
        <w:rPr>
          <w:rFonts w:asciiTheme="minorHAnsi" w:hAnsiTheme="minorHAnsi" w:cstheme="minorHAnsi"/>
          <w:b/>
          <w:sz w:val="22"/>
          <w:szCs w:val="22"/>
        </w:rPr>
      </w:pPr>
      <w:r w:rsidRPr="00043F3D">
        <w:rPr>
          <w:rFonts w:asciiTheme="minorHAnsi" w:hAnsiTheme="minorHAnsi" w:cstheme="minorHAnsi"/>
          <w:b/>
          <w:sz w:val="22"/>
          <w:szCs w:val="22"/>
        </w:rPr>
        <w:t>5.   MIEJSCE REALIZACJI ZAMÓWIENIA</w:t>
      </w:r>
    </w:p>
    <w:p w14:paraId="441641D5" w14:textId="77777777" w:rsidR="00326137" w:rsidRPr="00326137" w:rsidRDefault="00326137" w:rsidP="00814B0A">
      <w:pPr>
        <w:widowControl/>
        <w:jc w:val="both"/>
        <w:rPr>
          <w:rFonts w:asciiTheme="minorHAnsi" w:hAnsiTheme="minorHAnsi" w:cstheme="minorHAnsi"/>
          <w:bCs/>
          <w:sz w:val="22"/>
          <w:szCs w:val="22"/>
        </w:rPr>
      </w:pPr>
    </w:p>
    <w:p w14:paraId="5223636F" w14:textId="11675435" w:rsidR="00355213" w:rsidRDefault="00326137" w:rsidP="00814B0A">
      <w:pPr>
        <w:widowControl/>
        <w:jc w:val="both"/>
        <w:rPr>
          <w:rFonts w:asciiTheme="minorHAnsi" w:hAnsiTheme="minorHAnsi" w:cstheme="minorHAnsi"/>
          <w:bCs/>
          <w:sz w:val="22"/>
          <w:szCs w:val="22"/>
        </w:rPr>
      </w:pPr>
      <w:r w:rsidRPr="00326137">
        <w:rPr>
          <w:rFonts w:asciiTheme="minorHAnsi" w:hAnsiTheme="minorHAnsi" w:cstheme="minorHAnsi"/>
          <w:bCs/>
          <w:sz w:val="22"/>
          <w:szCs w:val="22"/>
        </w:rPr>
        <w:t>Zamówienie realizowane będzie na terenie miasta Ciechanów, w budynku Szkoły Podstawowej TWP w Ciechanowie, pod adresem ul. Kraszewskiego 8a, 06-400 Ciechanów.</w:t>
      </w:r>
    </w:p>
    <w:p w14:paraId="7FF62811" w14:textId="77777777" w:rsidR="00326137" w:rsidRPr="00326137" w:rsidRDefault="00326137" w:rsidP="00814B0A">
      <w:pPr>
        <w:widowControl/>
        <w:jc w:val="both"/>
        <w:rPr>
          <w:rFonts w:asciiTheme="minorHAnsi" w:hAnsiTheme="minorHAnsi" w:cstheme="minorHAnsi"/>
          <w:bCs/>
          <w:sz w:val="22"/>
          <w:szCs w:val="22"/>
        </w:rPr>
      </w:pPr>
    </w:p>
    <w:p w14:paraId="32AA78A2" w14:textId="77777777" w:rsidR="00355213" w:rsidRPr="00043F3D" w:rsidRDefault="00355213" w:rsidP="00355213">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6.   WARUNKI UDZIAŁU W POSTĘPOWANIU</w:t>
      </w:r>
    </w:p>
    <w:p w14:paraId="50E2BA7D" w14:textId="77777777" w:rsidR="00355213" w:rsidRPr="00043F3D" w:rsidRDefault="00355213" w:rsidP="00355213">
      <w:pPr>
        <w:widowControl/>
        <w:tabs>
          <w:tab w:val="left" w:pos="344"/>
          <w:tab w:val="left" w:pos="388"/>
        </w:tabs>
        <w:jc w:val="both"/>
        <w:rPr>
          <w:rFonts w:asciiTheme="minorHAnsi" w:hAnsiTheme="minorHAnsi" w:cstheme="minorHAnsi"/>
          <w:b/>
          <w:spacing w:val="2"/>
          <w:sz w:val="22"/>
          <w:szCs w:val="22"/>
        </w:rPr>
      </w:pPr>
    </w:p>
    <w:p w14:paraId="25192CDF" w14:textId="77777777" w:rsidR="00355213" w:rsidRPr="00043F3D" w:rsidRDefault="00355213" w:rsidP="00355213">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O udzielenie zamówienia mogą ubiegać się Wykonawcy, którzy: </w:t>
      </w:r>
    </w:p>
    <w:p w14:paraId="51DB2A39" w14:textId="77777777" w:rsidR="00355213" w:rsidRPr="00043F3D" w:rsidRDefault="00355213" w:rsidP="00355213">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lastRenderedPageBreak/>
        <w:t>1)</w:t>
      </w:r>
      <w:r w:rsidRPr="00043F3D">
        <w:rPr>
          <w:rFonts w:asciiTheme="minorHAnsi" w:hAnsiTheme="minorHAnsi" w:cstheme="minorHAnsi"/>
          <w:b/>
          <w:spacing w:val="2"/>
          <w:sz w:val="22"/>
          <w:szCs w:val="22"/>
        </w:rPr>
        <w:tab/>
        <w:t>nie podlegają wykluczeniu z postępowania zgodnie z pkt 7 Przesłanki wykluczenia wykonawcy, odrzucenia oferty i unieważnienia postępowania;</w:t>
      </w:r>
    </w:p>
    <w:p w14:paraId="5FEFA3EC" w14:textId="77777777" w:rsidR="00355213" w:rsidRPr="00043F3D" w:rsidRDefault="00355213" w:rsidP="00355213">
      <w:pPr>
        <w:widowControl/>
        <w:ind w:left="567"/>
        <w:jc w:val="both"/>
        <w:rPr>
          <w:rFonts w:asciiTheme="minorHAnsi" w:hAnsiTheme="minorHAnsi" w:cstheme="minorHAnsi"/>
          <w:b/>
          <w:spacing w:val="2"/>
          <w:sz w:val="22"/>
          <w:szCs w:val="22"/>
        </w:rPr>
      </w:pPr>
      <w:r w:rsidRPr="00043F3D">
        <w:rPr>
          <w:rFonts w:asciiTheme="minorHAnsi" w:hAnsiTheme="minorHAnsi" w:cstheme="minorHAnsi"/>
          <w:spacing w:val="2"/>
          <w:sz w:val="22"/>
          <w:szCs w:val="22"/>
        </w:rPr>
        <w:t>Zamawiający uzna warunek za spełniony na podstawie złożonego przez Wykonawcę załącznika nr 2 (formularz ofertowy, zawierający oświadczenie o braku powiązań osobowych lub kapitałowych oraz oświadczenie o niepodleganiu wykluczeniu w związku z agresją Federacji Rosyjskiej na Ukrainę).</w:t>
      </w:r>
    </w:p>
    <w:p w14:paraId="07707F10" w14:textId="05FCAC36" w:rsidR="00355213" w:rsidRPr="00043F3D" w:rsidRDefault="00355213" w:rsidP="00355213">
      <w:pPr>
        <w:widowControl/>
        <w:ind w:left="567" w:hanging="283"/>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2)</w:t>
      </w:r>
      <w:r w:rsidRPr="00043F3D">
        <w:rPr>
          <w:rFonts w:asciiTheme="minorHAnsi" w:hAnsiTheme="minorHAnsi" w:cstheme="minorHAnsi"/>
          <w:b/>
          <w:spacing w:val="2"/>
          <w:sz w:val="22"/>
          <w:szCs w:val="22"/>
        </w:rPr>
        <w:tab/>
        <w:t>spełniają warunki udziału w postępowaniu w zakresie dysponowania osobami zdolnymi do realizacji zamówienia</w:t>
      </w:r>
      <w:r w:rsidR="00617430" w:rsidRPr="00043F3D">
        <w:rPr>
          <w:rFonts w:asciiTheme="minorHAnsi" w:hAnsiTheme="minorHAnsi" w:cstheme="minorHAnsi"/>
          <w:b/>
          <w:spacing w:val="2"/>
          <w:sz w:val="22"/>
          <w:szCs w:val="22"/>
        </w:rPr>
        <w:t xml:space="preserve"> oraz </w:t>
      </w:r>
      <w:r w:rsidR="00A05A87">
        <w:rPr>
          <w:rFonts w:asciiTheme="minorHAnsi" w:hAnsiTheme="minorHAnsi" w:cstheme="minorHAnsi"/>
          <w:b/>
          <w:spacing w:val="2"/>
          <w:sz w:val="22"/>
          <w:szCs w:val="22"/>
        </w:rPr>
        <w:t>doświadczeniem w o</w:t>
      </w:r>
      <w:r w:rsidR="00A05A87" w:rsidRPr="00A05A87">
        <w:rPr>
          <w:rFonts w:asciiTheme="minorHAnsi" w:hAnsiTheme="minorHAnsi" w:cstheme="minorHAnsi"/>
          <w:b/>
          <w:spacing w:val="2"/>
          <w:sz w:val="22"/>
          <w:szCs w:val="22"/>
        </w:rPr>
        <w:t xml:space="preserve">rganizacji </w:t>
      </w:r>
      <w:r w:rsidR="00A05A87" w:rsidRPr="00A05A87">
        <w:rPr>
          <w:rFonts w:ascii="Calibri" w:hAnsi="Calibri" w:cs="Calibri"/>
          <w:b/>
          <w:sz w:val="22"/>
          <w:szCs w:val="22"/>
        </w:rPr>
        <w:t>zewnętrznych egzaminów językowego, potwierdzającego znajomość języka na poziomie A,</w:t>
      </w:r>
      <w:r w:rsidR="002C16BF">
        <w:rPr>
          <w:rFonts w:ascii="Calibri" w:hAnsi="Calibri" w:cs="Calibri"/>
          <w:b/>
          <w:sz w:val="22"/>
          <w:szCs w:val="22"/>
        </w:rPr>
        <w:t xml:space="preserve"> </w:t>
      </w:r>
      <w:r w:rsidR="00A05A87" w:rsidRPr="00A05A87">
        <w:rPr>
          <w:rFonts w:ascii="Calibri" w:hAnsi="Calibri" w:cs="Calibri"/>
          <w:b/>
          <w:sz w:val="22"/>
          <w:szCs w:val="22"/>
        </w:rPr>
        <w:t>B lub C zgodnie z Europejskim Systemem Opisu Kształcenia Językowych</w:t>
      </w:r>
      <w:r w:rsidRPr="00A05A87">
        <w:rPr>
          <w:rFonts w:asciiTheme="minorHAnsi" w:hAnsiTheme="minorHAnsi" w:cstheme="minorHAnsi"/>
          <w:b/>
          <w:spacing w:val="2"/>
          <w:sz w:val="22"/>
          <w:szCs w:val="22"/>
        </w:rPr>
        <w:t xml:space="preserve"> </w:t>
      </w:r>
    </w:p>
    <w:p w14:paraId="51EDE53D" w14:textId="32EAB419" w:rsidR="00355213" w:rsidRPr="00043F3D" w:rsidRDefault="00355213" w:rsidP="00885053">
      <w:pPr>
        <w:widowControl/>
        <w:ind w:left="567"/>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Zamawiający wymaga dysponowania minimum po </w:t>
      </w:r>
      <w:r w:rsidR="00A05A87">
        <w:rPr>
          <w:rFonts w:asciiTheme="minorHAnsi" w:hAnsiTheme="minorHAnsi" w:cstheme="minorHAnsi"/>
          <w:spacing w:val="2"/>
          <w:sz w:val="22"/>
          <w:szCs w:val="22"/>
        </w:rPr>
        <w:t>2</w:t>
      </w:r>
      <w:r w:rsidRPr="00043F3D">
        <w:rPr>
          <w:rFonts w:asciiTheme="minorHAnsi" w:hAnsiTheme="minorHAnsi" w:cstheme="minorHAnsi"/>
          <w:spacing w:val="2"/>
          <w:sz w:val="22"/>
          <w:szCs w:val="22"/>
        </w:rPr>
        <w:t xml:space="preserve"> osob</w:t>
      </w:r>
      <w:r w:rsidR="00A05A87">
        <w:rPr>
          <w:rFonts w:asciiTheme="minorHAnsi" w:hAnsiTheme="minorHAnsi" w:cstheme="minorHAnsi"/>
          <w:spacing w:val="2"/>
          <w:sz w:val="22"/>
          <w:szCs w:val="22"/>
        </w:rPr>
        <w:t>ami spełniającymi wymagania z uwagi na fakt realizacji dwóch kursów w tym samym czasie.</w:t>
      </w:r>
      <w:r w:rsidRPr="00043F3D">
        <w:rPr>
          <w:rFonts w:asciiTheme="minorHAnsi" w:hAnsiTheme="minorHAnsi" w:cstheme="minorHAnsi"/>
          <w:spacing w:val="2"/>
          <w:sz w:val="22"/>
          <w:szCs w:val="22"/>
        </w:rPr>
        <w:t xml:space="preserve"> </w:t>
      </w:r>
      <w:r w:rsidR="00885053" w:rsidRPr="00043F3D">
        <w:rPr>
          <w:rFonts w:asciiTheme="minorHAnsi" w:hAnsiTheme="minorHAnsi" w:cstheme="minorHAnsi"/>
          <w:spacing w:val="2"/>
          <w:sz w:val="22"/>
          <w:szCs w:val="22"/>
        </w:rPr>
        <w:t xml:space="preserve"> </w:t>
      </w:r>
    </w:p>
    <w:p w14:paraId="435BCC95" w14:textId="77777777" w:rsidR="00A05A87" w:rsidRDefault="00A05A87" w:rsidP="00A05A87">
      <w:pPr>
        <w:pStyle w:val="Akapitzlist"/>
        <w:numPr>
          <w:ilvl w:val="0"/>
          <w:numId w:val="43"/>
        </w:numPr>
        <w:rPr>
          <w:rFonts w:asciiTheme="minorHAnsi" w:hAnsiTheme="minorHAnsi" w:cstheme="minorHAnsi"/>
          <w:b/>
        </w:rPr>
      </w:pPr>
      <w:r>
        <w:rPr>
          <w:rFonts w:asciiTheme="minorHAnsi" w:hAnsiTheme="minorHAnsi" w:cstheme="minorHAnsi"/>
          <w:b/>
        </w:rPr>
        <w:t>Wymagania dla kadry trenerskiej</w:t>
      </w:r>
      <w:bookmarkStart w:id="2" w:name="_Hlk221181430"/>
      <w:bookmarkStart w:id="3" w:name="_Hlk221259823"/>
    </w:p>
    <w:p w14:paraId="07B5380F" w14:textId="77777777" w:rsidR="00A05A87" w:rsidRPr="00A05A87" w:rsidRDefault="00A05A87" w:rsidP="00A05A87">
      <w:pPr>
        <w:pStyle w:val="Akapitzlist"/>
        <w:ind w:left="1000"/>
        <w:rPr>
          <w:rFonts w:asciiTheme="minorHAnsi" w:hAnsiTheme="minorHAnsi" w:cstheme="minorHAnsi"/>
          <w:b/>
        </w:rPr>
      </w:pPr>
      <w:r>
        <w:t>kwalifikacje do prowadzenia zajęć potwierdzone dyplomem, doświadczenie w prowadzeniu zajęć z zakresu kompetencji językowych w wymiarze min. 200 godzin zrealizowanych zajęć na rzecz osób dorosłych w ostatnich dwóch latach potwierdzone referencjami.</w:t>
      </w:r>
    </w:p>
    <w:p w14:paraId="2FF28C98" w14:textId="77777777" w:rsidR="00A05A87" w:rsidRPr="00A05A87" w:rsidRDefault="00A05A87" w:rsidP="00A05A87">
      <w:pPr>
        <w:pStyle w:val="Akapitzlist"/>
        <w:numPr>
          <w:ilvl w:val="0"/>
          <w:numId w:val="43"/>
        </w:numPr>
        <w:rPr>
          <w:rFonts w:asciiTheme="minorHAnsi" w:hAnsiTheme="minorHAnsi" w:cstheme="minorHAnsi"/>
          <w:b/>
        </w:rPr>
      </w:pPr>
      <w:r>
        <w:rPr>
          <w:rFonts w:asciiTheme="minorHAnsi" w:hAnsiTheme="minorHAnsi" w:cstheme="minorHAnsi"/>
          <w:b/>
          <w:bCs/>
        </w:rPr>
        <w:t>Wymagania dla doświadczenia w zakresie organizacji egzaminów:</w:t>
      </w:r>
    </w:p>
    <w:p w14:paraId="4654633D" w14:textId="731BB835" w:rsidR="00617430" w:rsidRPr="00A05A87" w:rsidRDefault="00A05A87" w:rsidP="00A05A87">
      <w:pPr>
        <w:pStyle w:val="Akapitzlist"/>
        <w:ind w:left="1000"/>
        <w:rPr>
          <w:rFonts w:asciiTheme="minorHAnsi" w:hAnsiTheme="minorHAnsi" w:cstheme="minorHAnsi"/>
          <w:b/>
        </w:rPr>
      </w:pPr>
      <w:r>
        <w:rPr>
          <w:rFonts w:asciiTheme="minorHAnsi" w:hAnsiTheme="minorHAnsi" w:cstheme="minorHAnsi"/>
        </w:rPr>
        <w:t>d</w:t>
      </w:r>
      <w:r w:rsidRPr="00A05A87">
        <w:rPr>
          <w:rFonts w:asciiTheme="minorHAnsi" w:hAnsiTheme="minorHAnsi" w:cstheme="minorHAnsi"/>
        </w:rPr>
        <w:t xml:space="preserve">oświadczenie w organizacji co najmniej </w:t>
      </w:r>
      <w:r>
        <w:rPr>
          <w:rFonts w:asciiTheme="minorHAnsi" w:hAnsiTheme="minorHAnsi" w:cstheme="minorHAnsi"/>
        </w:rPr>
        <w:t>czterech</w:t>
      </w:r>
      <w:r w:rsidRPr="00A05A87">
        <w:rPr>
          <w:rFonts w:asciiTheme="minorHAnsi" w:hAnsiTheme="minorHAnsi" w:cstheme="minorHAnsi"/>
          <w:bCs/>
        </w:rPr>
        <w:t xml:space="preserve"> </w:t>
      </w:r>
      <w:r w:rsidRPr="00A05A87">
        <w:rPr>
          <w:rFonts w:cs="Calibri"/>
          <w:bCs/>
        </w:rPr>
        <w:t>zewnętrznych egzaminów językow</w:t>
      </w:r>
      <w:r>
        <w:rPr>
          <w:rFonts w:cs="Calibri"/>
          <w:bCs/>
        </w:rPr>
        <w:t>ych</w:t>
      </w:r>
      <w:r w:rsidRPr="00A05A87">
        <w:rPr>
          <w:rFonts w:cs="Calibri"/>
          <w:bCs/>
        </w:rPr>
        <w:t>, potwierdzając</w:t>
      </w:r>
      <w:r>
        <w:rPr>
          <w:rFonts w:cs="Calibri"/>
          <w:bCs/>
        </w:rPr>
        <w:t>ych</w:t>
      </w:r>
      <w:r w:rsidRPr="00A05A87">
        <w:rPr>
          <w:rFonts w:cs="Calibri"/>
          <w:bCs/>
        </w:rPr>
        <w:t xml:space="preserve"> znajomość języka na poziomie A,B lub C zgodnie z Europejskim Systemem Opisu Kształcenia Językowych</w:t>
      </w:r>
      <w:r w:rsidRPr="00A05A87">
        <w:rPr>
          <w:rFonts w:asciiTheme="minorHAnsi" w:hAnsiTheme="minorHAnsi" w:cstheme="minorHAnsi"/>
          <w:bCs/>
          <w:spacing w:val="2"/>
        </w:rPr>
        <w:t xml:space="preserve"> dla grupy minimum 40 osób w ostatnich 3 latach potwierdzone referencjam</w:t>
      </w:r>
      <w:bookmarkEnd w:id="2"/>
      <w:bookmarkEnd w:id="3"/>
      <w:r w:rsidRPr="00A05A87">
        <w:rPr>
          <w:rFonts w:asciiTheme="minorHAnsi" w:hAnsiTheme="minorHAnsi" w:cstheme="minorHAnsi"/>
          <w:bCs/>
          <w:spacing w:val="2"/>
        </w:rPr>
        <w:t>i</w:t>
      </w:r>
      <w:r>
        <w:rPr>
          <w:rFonts w:asciiTheme="minorHAnsi" w:hAnsiTheme="minorHAnsi" w:cstheme="minorHAnsi"/>
          <w:bCs/>
          <w:spacing w:val="2"/>
        </w:rPr>
        <w:t>.</w:t>
      </w:r>
    </w:p>
    <w:p w14:paraId="2E41A9BB" w14:textId="77777777" w:rsidR="0037291E" w:rsidRPr="00043F3D" w:rsidRDefault="0037291E" w:rsidP="00B1148B">
      <w:pPr>
        <w:ind w:left="284"/>
        <w:jc w:val="both"/>
        <w:rPr>
          <w:rFonts w:asciiTheme="minorHAnsi" w:hAnsiTheme="minorHAnsi" w:cstheme="minorHAnsi"/>
          <w:b/>
          <w:spacing w:val="2"/>
          <w:sz w:val="22"/>
          <w:szCs w:val="22"/>
        </w:rPr>
      </w:pPr>
    </w:p>
    <w:p w14:paraId="4B15A71E" w14:textId="7A14E16F" w:rsidR="00B1148B" w:rsidRPr="00043F3D" w:rsidRDefault="00B1148B" w:rsidP="00B1148B">
      <w:pPr>
        <w:ind w:left="284"/>
        <w:jc w:val="both"/>
        <w:rPr>
          <w:rFonts w:asciiTheme="minorHAnsi" w:hAnsiTheme="minorHAnsi" w:cstheme="minorHAnsi"/>
          <w:sz w:val="22"/>
          <w:szCs w:val="22"/>
        </w:rPr>
      </w:pPr>
      <w:r w:rsidRPr="00043F3D">
        <w:rPr>
          <w:rFonts w:asciiTheme="minorHAnsi" w:hAnsiTheme="minorHAnsi" w:cstheme="minorHAnsi"/>
          <w:sz w:val="22"/>
          <w:szCs w:val="22"/>
        </w:rPr>
        <w:t>Zamawiający uzna warunek za spełniony na podstawie złożonego przez Wykonawcę załącznika nr 3 (oświadczenie o spełnieniu warunków udziału w postępowaniu, zawierającego wykaz osób skierowanych do realizacji zamówienia) wraz z dokumentami potwierdzającymi spełnienie warunku udziału w postępowaniu, tj. dyplomy, certyfikaty, zaświadczenia, referencje, inne dokumenty jednoznacznie potwierdzające spełnienie warunku</w:t>
      </w:r>
      <w:r w:rsidR="00A05A87">
        <w:rPr>
          <w:rFonts w:asciiTheme="minorHAnsi" w:hAnsiTheme="minorHAnsi" w:cstheme="minorHAnsi"/>
          <w:sz w:val="22"/>
          <w:szCs w:val="22"/>
        </w:rPr>
        <w:t xml:space="preserve"> oraz wykaz podmiotów dla których Wykonawca realizował egzaminy z terminem realizacji usługi potwierdzone referencjami</w:t>
      </w:r>
      <w:r w:rsidR="00EB2C5C">
        <w:rPr>
          <w:rFonts w:asciiTheme="minorHAnsi" w:hAnsiTheme="minorHAnsi" w:cstheme="minorHAnsi"/>
          <w:sz w:val="22"/>
          <w:szCs w:val="22"/>
        </w:rPr>
        <w:t>.</w:t>
      </w:r>
    </w:p>
    <w:p w14:paraId="18B8FA86" w14:textId="77777777" w:rsidR="00B1148B" w:rsidRPr="00043F3D" w:rsidRDefault="00B1148B" w:rsidP="00B1148B">
      <w:pPr>
        <w:ind w:left="284"/>
        <w:jc w:val="both"/>
        <w:rPr>
          <w:rFonts w:asciiTheme="minorHAnsi" w:hAnsiTheme="minorHAnsi" w:cstheme="minorHAnsi"/>
          <w:sz w:val="22"/>
          <w:szCs w:val="22"/>
        </w:rPr>
      </w:pPr>
    </w:p>
    <w:p w14:paraId="0B6FAB3E"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Ocena spełnienia warunków udziału w postępowaniu zostanie dokonana metodą </w:t>
      </w:r>
      <w:r w:rsidRPr="00043F3D">
        <w:rPr>
          <w:rFonts w:asciiTheme="minorHAnsi" w:hAnsiTheme="minorHAnsi" w:cstheme="minorHAnsi"/>
          <w:b/>
          <w:spacing w:val="2"/>
          <w:sz w:val="22"/>
          <w:szCs w:val="22"/>
        </w:rPr>
        <w:t>spełnia/nie spełnia</w:t>
      </w:r>
      <w:r w:rsidRPr="00043F3D">
        <w:rPr>
          <w:rFonts w:asciiTheme="minorHAnsi" w:hAnsiTheme="minorHAnsi" w:cstheme="minorHAnsi"/>
          <w:spacing w:val="2"/>
          <w:sz w:val="22"/>
          <w:szCs w:val="22"/>
        </w:rPr>
        <w:t xml:space="preserve"> w oparciu o informacje zawarte w następujących dokumentach złożonych przez Wykonawcę:</w:t>
      </w:r>
    </w:p>
    <w:p w14:paraId="560924B7"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załącznik nr 2 – formularz ofertowy,</w:t>
      </w:r>
    </w:p>
    <w:p w14:paraId="37D26D5A"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załącznik nr 3 – oświadczenie o spełnianiu warunków udziału w postępowaniu,</w:t>
      </w:r>
    </w:p>
    <w:p w14:paraId="1EB9EC9D" w14:textId="20B8A8F6"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3) </w:t>
      </w:r>
      <w:r w:rsidRPr="00043F3D">
        <w:rPr>
          <w:rFonts w:asciiTheme="minorHAnsi" w:hAnsiTheme="minorHAnsi" w:cstheme="minorHAnsi"/>
          <w:spacing w:val="2"/>
          <w:sz w:val="22"/>
          <w:szCs w:val="22"/>
        </w:rPr>
        <w:tab/>
        <w:t xml:space="preserve">dokumentacja jednoznacznie potwierdzająca spełnianie wymagań przez osoby skierowane do realizacji zamówienia (np. </w:t>
      </w:r>
      <w:r w:rsidRPr="00043F3D">
        <w:rPr>
          <w:rFonts w:asciiTheme="minorHAnsi" w:hAnsiTheme="minorHAnsi" w:cstheme="minorHAnsi"/>
          <w:sz w:val="22"/>
          <w:szCs w:val="22"/>
        </w:rPr>
        <w:t>dyplomy, certyfikaty, zaświadczenia, referencje, inne dokumenty)</w:t>
      </w:r>
      <w:r w:rsidR="00EB2C5C">
        <w:rPr>
          <w:rFonts w:asciiTheme="minorHAnsi" w:hAnsiTheme="minorHAnsi" w:cstheme="minorHAnsi"/>
          <w:sz w:val="22"/>
          <w:szCs w:val="22"/>
        </w:rPr>
        <w:t xml:space="preserve"> oraz </w:t>
      </w:r>
      <w:proofErr w:type="spellStart"/>
      <w:r w:rsidR="00EB2C5C">
        <w:rPr>
          <w:rFonts w:asciiTheme="minorHAnsi" w:hAnsiTheme="minorHAnsi" w:cstheme="minorHAnsi"/>
          <w:sz w:val="22"/>
          <w:szCs w:val="22"/>
        </w:rPr>
        <w:t>oraz</w:t>
      </w:r>
      <w:proofErr w:type="spellEnd"/>
      <w:r w:rsidR="00EB2C5C">
        <w:rPr>
          <w:rFonts w:asciiTheme="minorHAnsi" w:hAnsiTheme="minorHAnsi" w:cstheme="minorHAnsi"/>
          <w:sz w:val="22"/>
          <w:szCs w:val="22"/>
        </w:rPr>
        <w:t xml:space="preserve"> potwierdzająca wymagane doświadczenie w zakresie realizacji usług egzaminacyjnych</w:t>
      </w:r>
      <w:r w:rsidRPr="00043F3D">
        <w:rPr>
          <w:rFonts w:asciiTheme="minorHAnsi" w:hAnsiTheme="minorHAnsi" w:cstheme="minorHAnsi"/>
          <w:spacing w:val="2"/>
          <w:sz w:val="22"/>
          <w:szCs w:val="22"/>
        </w:rPr>
        <w:t>.</w:t>
      </w:r>
    </w:p>
    <w:p w14:paraId="5DB7117C" w14:textId="77777777" w:rsidR="00B1148B" w:rsidRPr="00043F3D" w:rsidRDefault="00B1148B" w:rsidP="00B1148B">
      <w:pPr>
        <w:widowControl/>
        <w:ind w:left="284" w:hanging="284"/>
        <w:jc w:val="both"/>
        <w:rPr>
          <w:rFonts w:asciiTheme="minorHAnsi" w:hAnsiTheme="minorHAnsi" w:cstheme="minorHAnsi"/>
          <w:spacing w:val="2"/>
          <w:sz w:val="22"/>
          <w:szCs w:val="22"/>
        </w:rPr>
      </w:pPr>
    </w:p>
    <w:p w14:paraId="5326A2B4" w14:textId="77777777" w:rsidR="00B1148B" w:rsidRPr="00043F3D" w:rsidRDefault="00B1148B" w:rsidP="00B1148B">
      <w:pPr>
        <w:widowControl/>
        <w:shd w:val="clear" w:color="auto" w:fill="EDEDED" w:themeFill="accent3" w:themeFillTint="33"/>
        <w:tabs>
          <w:tab w:val="left" w:pos="344"/>
          <w:tab w:val="left" w:pos="388"/>
        </w:tabs>
        <w:rPr>
          <w:rFonts w:asciiTheme="minorHAnsi" w:hAnsiTheme="minorHAnsi" w:cstheme="minorHAnsi"/>
          <w:sz w:val="22"/>
          <w:szCs w:val="22"/>
        </w:rPr>
      </w:pPr>
      <w:r w:rsidRPr="00043F3D">
        <w:rPr>
          <w:rFonts w:asciiTheme="minorHAnsi" w:hAnsiTheme="minorHAnsi" w:cstheme="minorHAnsi"/>
          <w:b/>
          <w:spacing w:val="2"/>
          <w:sz w:val="22"/>
          <w:szCs w:val="22"/>
        </w:rPr>
        <w:t>7. PRZESŁANKI WYKLUCZENIA WYKONAWCY, ODRZUCENIA OFERTY I UNIEWAŻNIENIA POSTĘPOWANIA</w:t>
      </w:r>
    </w:p>
    <w:p w14:paraId="0C3CB95F" w14:textId="77777777" w:rsidR="00B1148B" w:rsidRPr="00043F3D" w:rsidRDefault="00B1148B" w:rsidP="00B1148B">
      <w:pPr>
        <w:widowControl/>
        <w:tabs>
          <w:tab w:val="left" w:pos="344"/>
          <w:tab w:val="left" w:pos="388"/>
        </w:tabs>
        <w:jc w:val="both"/>
        <w:rPr>
          <w:rFonts w:asciiTheme="minorHAnsi" w:hAnsiTheme="minorHAnsi" w:cstheme="minorHAnsi"/>
          <w:b/>
          <w:spacing w:val="2"/>
          <w:sz w:val="22"/>
          <w:szCs w:val="22"/>
        </w:rPr>
      </w:pPr>
    </w:p>
    <w:p w14:paraId="10A02D28"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Z postępowania o udzielenie zamówienia wyklucza się:  </w:t>
      </w:r>
    </w:p>
    <w:p w14:paraId="6BF1217C" w14:textId="77777777" w:rsidR="00B1148B" w:rsidRPr="00043F3D" w:rsidRDefault="00B1148B" w:rsidP="00B1148B">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1)</w:t>
      </w:r>
      <w:r w:rsidRPr="00043F3D">
        <w:rPr>
          <w:rFonts w:asciiTheme="minorHAnsi" w:hAnsiTheme="minorHAnsi" w:cstheme="minorHAnsi"/>
          <w:b/>
          <w:spacing w:val="2"/>
          <w:sz w:val="22"/>
          <w:szCs w:val="22"/>
        </w:rPr>
        <w:tab/>
        <w:t xml:space="preserve">Wykonawcę powiązanego osobowo lub kapitałowo z Zamawiającym;  </w:t>
      </w:r>
    </w:p>
    <w:p w14:paraId="1C9E769A" w14:textId="2DD405E5" w:rsidR="00B1148B" w:rsidRPr="00043F3D" w:rsidRDefault="00B1148B" w:rsidP="004128B8">
      <w:pPr>
        <w:widowControl/>
        <w:ind w:left="567"/>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Wykonawca nie może być podmiotem powiązanym z Zamawiającym osobowo lub kapitałowo. Przez powiązania kapitałowe lub osobowe rozumie się wzajemne powiązania między Zamawiającym lub osobami upoważnionymi do zaciągania zobowiązań w imieniu Zamawiającego lub osobami wykonującymi w imieniu Zamawiającego czynności związane z </w:t>
      </w:r>
      <w:r w:rsidRPr="00043F3D">
        <w:rPr>
          <w:rFonts w:asciiTheme="minorHAnsi" w:hAnsiTheme="minorHAnsi" w:cstheme="minorHAnsi"/>
          <w:spacing w:val="2"/>
          <w:sz w:val="22"/>
          <w:szCs w:val="22"/>
        </w:rPr>
        <w:lastRenderedPageBreak/>
        <w:t xml:space="preserve">przeprowadzeniem procedury wyboru Wykonawcy a Wykonawcą, polegające w szczególności na: </w:t>
      </w:r>
    </w:p>
    <w:p w14:paraId="0638C2CC"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a)</w:t>
      </w:r>
      <w:r w:rsidRPr="00043F3D">
        <w:rPr>
          <w:rFonts w:asciiTheme="minorHAnsi" w:hAnsiTheme="minorHAnsi" w:cstheme="minorHAnsi"/>
          <w:spacing w:val="2"/>
          <w:sz w:val="22"/>
          <w:szCs w:val="22"/>
        </w:rPr>
        <w:tab/>
        <w:t>uczestniczeniu w spółce jako wspólnik spółki cywilnej lub spółki osobowej,</w:t>
      </w:r>
    </w:p>
    <w:p w14:paraId="4A95BF36"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b)</w:t>
      </w:r>
      <w:r w:rsidRPr="00043F3D">
        <w:rPr>
          <w:rFonts w:asciiTheme="minorHAnsi" w:hAnsiTheme="minorHAnsi" w:cstheme="minorHAnsi"/>
          <w:spacing w:val="2"/>
          <w:sz w:val="22"/>
          <w:szCs w:val="22"/>
        </w:rPr>
        <w:tab/>
        <w:t xml:space="preserve">posiadaniu co najmniej 10% udziałów lub akcji (o ile niższy próg nie wynika z przepisów prawa), </w:t>
      </w:r>
    </w:p>
    <w:p w14:paraId="6DD54FCF"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c)</w:t>
      </w:r>
      <w:r w:rsidRPr="00043F3D">
        <w:rPr>
          <w:rFonts w:asciiTheme="minorHAnsi" w:hAnsiTheme="minorHAnsi" w:cstheme="minorHAnsi"/>
          <w:spacing w:val="2"/>
          <w:sz w:val="22"/>
          <w:szCs w:val="22"/>
        </w:rPr>
        <w:tab/>
        <w:t xml:space="preserve">pełnieniu funkcji członka organu nadzorczego lub zarządzającego, prokurenta, pełnomocnika, </w:t>
      </w:r>
    </w:p>
    <w:p w14:paraId="2B63A632"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d)</w:t>
      </w:r>
      <w:r w:rsidRPr="00043F3D">
        <w:rPr>
          <w:rFonts w:asciiTheme="minorHAnsi" w:hAnsiTheme="minorHAnsi" w:cstheme="minorHAnsi"/>
          <w:spacing w:val="2"/>
          <w:sz w:val="22"/>
          <w:szCs w:val="22"/>
        </w:rPr>
        <w:tab/>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28EB9885"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e)</w:t>
      </w:r>
      <w:r w:rsidRPr="00043F3D">
        <w:rPr>
          <w:rFonts w:asciiTheme="minorHAnsi" w:hAnsiTheme="minorHAnsi" w:cstheme="minorHAnsi"/>
          <w:spacing w:val="2"/>
          <w:sz w:val="22"/>
          <w:szCs w:val="22"/>
        </w:rPr>
        <w:tab/>
        <w:t xml:space="preserve">pozostawaniu z Wykonawcą w takim stosunku prawnym lub faktycznym, że istnieje uzasadniona wątpliwość, co do ich bezstronności lub niezależności w związku </w:t>
      </w:r>
      <w:r w:rsidRPr="00043F3D">
        <w:rPr>
          <w:rFonts w:asciiTheme="minorHAnsi" w:hAnsiTheme="minorHAnsi" w:cstheme="minorHAnsi"/>
          <w:spacing w:val="2"/>
          <w:sz w:val="22"/>
          <w:szCs w:val="22"/>
        </w:rPr>
        <w:br/>
        <w:t>z postępowaniem o udzielenie zamówienia;</w:t>
      </w:r>
    </w:p>
    <w:p w14:paraId="7146DD50" w14:textId="77777777" w:rsidR="00B1148B" w:rsidRPr="00043F3D" w:rsidRDefault="00B1148B" w:rsidP="00B1148B">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2)</w:t>
      </w:r>
      <w:r w:rsidRPr="00043F3D">
        <w:rPr>
          <w:rFonts w:asciiTheme="minorHAnsi" w:hAnsiTheme="minorHAnsi" w:cstheme="minorHAnsi"/>
          <w:b/>
          <w:spacing w:val="2"/>
          <w:sz w:val="22"/>
          <w:szCs w:val="22"/>
        </w:rPr>
        <w:tab/>
        <w:t>Wykonawcę podlegającego wykluczeniu w związku z agresją Federacji Rosyjskiej na Ukrainę, tj.:</w:t>
      </w:r>
    </w:p>
    <w:p w14:paraId="46A52C57"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a)</w:t>
      </w:r>
      <w:r w:rsidRPr="00043F3D">
        <w:rPr>
          <w:rFonts w:asciiTheme="minorHAnsi" w:hAnsiTheme="minorHAnsi" w:cstheme="minorHAnsi"/>
          <w:spacing w:val="2"/>
          <w:sz w:val="22"/>
          <w:szCs w:val="22"/>
        </w:rPr>
        <w:tab/>
        <w:t>podmioty podlegające wykluczeniu z postępowania na podstawie art. 7 ust. 1 ustawy z dnia 13 kwietnia 2022 r. o szczególnych rozwiązaniach w zakresie przeciwdziałania wspieraniu agresji na Ukrainę oraz służących ochronie bezpieczeństwa narodowego;</w:t>
      </w:r>
    </w:p>
    <w:p w14:paraId="49A2DD32" w14:textId="364BF82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b)</w:t>
      </w:r>
      <w:r w:rsidRPr="00043F3D">
        <w:rPr>
          <w:rFonts w:asciiTheme="minorHAnsi" w:hAnsiTheme="minorHAnsi" w:cstheme="minorHAnsi"/>
          <w:spacing w:val="2"/>
          <w:sz w:val="22"/>
          <w:szCs w:val="22"/>
        </w:rPr>
        <w:tab/>
        <w:t xml:space="preserve">podmioty, o których mowa w art. 5k ust. 1 rozporządzenia Rady (UE) nr 833/2014 z dnia </w:t>
      </w:r>
      <w:r w:rsidR="004128B8" w:rsidRPr="00043F3D">
        <w:rPr>
          <w:rFonts w:asciiTheme="minorHAnsi" w:hAnsiTheme="minorHAnsi" w:cstheme="minorHAnsi"/>
          <w:spacing w:val="2"/>
          <w:sz w:val="22"/>
          <w:szCs w:val="22"/>
        </w:rPr>
        <w:t xml:space="preserve"> </w:t>
      </w:r>
      <w:r w:rsidRPr="00043F3D">
        <w:rPr>
          <w:rFonts w:asciiTheme="minorHAnsi" w:hAnsiTheme="minorHAnsi" w:cstheme="minorHAnsi"/>
          <w:spacing w:val="2"/>
          <w:sz w:val="22"/>
          <w:szCs w:val="22"/>
        </w:rPr>
        <w:t>31 lipca 2014 r. dotyczącego środków ograniczających w związku z działaniami Rosji destabilizującymi sytuację na Ukrainie;</w:t>
      </w:r>
    </w:p>
    <w:p w14:paraId="080CADF8" w14:textId="77777777" w:rsidR="00B1148B" w:rsidRPr="00043F3D" w:rsidRDefault="00B1148B" w:rsidP="00B1148B">
      <w:pPr>
        <w:widowControl/>
        <w:ind w:left="567" w:hanging="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3)</w:t>
      </w:r>
      <w:r w:rsidRPr="00043F3D">
        <w:rPr>
          <w:rFonts w:asciiTheme="minorHAnsi" w:hAnsiTheme="minorHAnsi" w:cstheme="minorHAnsi"/>
          <w:b/>
          <w:spacing w:val="2"/>
          <w:sz w:val="22"/>
          <w:szCs w:val="22"/>
        </w:rPr>
        <w:tab/>
        <w:t>Wykonawcę, który nie spełni warunków udziału w postępowaniu.</w:t>
      </w:r>
    </w:p>
    <w:p w14:paraId="697ABEA9" w14:textId="77777777" w:rsidR="00B1148B" w:rsidRPr="00043F3D" w:rsidRDefault="00B1148B" w:rsidP="00B1148B">
      <w:pPr>
        <w:widowControl/>
        <w:jc w:val="both"/>
        <w:rPr>
          <w:rFonts w:asciiTheme="minorHAnsi" w:hAnsiTheme="minorHAnsi" w:cstheme="minorHAnsi"/>
          <w:spacing w:val="2"/>
          <w:sz w:val="22"/>
          <w:szCs w:val="22"/>
        </w:rPr>
      </w:pPr>
    </w:p>
    <w:p w14:paraId="24F142BF"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Oferta zostanie odrzucona, jeżeli: </w:t>
      </w:r>
    </w:p>
    <w:p w14:paraId="569A5BB2"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została złożona po terminie składania ofert,</w:t>
      </w:r>
    </w:p>
    <w:p w14:paraId="7ABCB259"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została złożona w innej formie i innym kanałem niż wskazany w pkt 9 Opis sposobu przygotowania oferty,</w:t>
      </w:r>
    </w:p>
    <w:p w14:paraId="3412F5BF"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3)</w:t>
      </w:r>
      <w:r w:rsidRPr="00043F3D">
        <w:rPr>
          <w:rFonts w:asciiTheme="minorHAnsi" w:hAnsiTheme="minorHAnsi" w:cstheme="minorHAnsi"/>
          <w:spacing w:val="2"/>
          <w:sz w:val="22"/>
          <w:szCs w:val="22"/>
        </w:rPr>
        <w:tab/>
        <w:t xml:space="preserve">została złożona przez Wykonawcę: </w:t>
      </w:r>
    </w:p>
    <w:p w14:paraId="566A6C23"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a)</w:t>
      </w:r>
      <w:r w:rsidRPr="00043F3D">
        <w:rPr>
          <w:rFonts w:asciiTheme="minorHAnsi" w:hAnsiTheme="minorHAnsi" w:cstheme="minorHAnsi"/>
          <w:spacing w:val="2"/>
          <w:sz w:val="22"/>
          <w:szCs w:val="22"/>
        </w:rPr>
        <w:tab/>
        <w:t xml:space="preserve">podlegającego wykluczeniu z postępowania lub/i </w:t>
      </w:r>
    </w:p>
    <w:p w14:paraId="4BC36D0E"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b)</w:t>
      </w:r>
      <w:r w:rsidRPr="00043F3D">
        <w:rPr>
          <w:rFonts w:asciiTheme="minorHAnsi" w:hAnsiTheme="minorHAnsi" w:cstheme="minorHAnsi"/>
          <w:spacing w:val="2"/>
          <w:sz w:val="22"/>
          <w:szCs w:val="22"/>
        </w:rPr>
        <w:tab/>
        <w:t xml:space="preserve">niespełniającego warunków udziału w postępowaniu lub /i </w:t>
      </w:r>
    </w:p>
    <w:p w14:paraId="233B92F8" w14:textId="77777777" w:rsidR="00B1148B" w:rsidRPr="00043F3D" w:rsidRDefault="00B1148B" w:rsidP="00B1148B">
      <w:pPr>
        <w:widowControl/>
        <w:ind w:left="851"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c)</w:t>
      </w:r>
      <w:r w:rsidRPr="00043F3D">
        <w:rPr>
          <w:rFonts w:asciiTheme="minorHAnsi" w:hAnsiTheme="minorHAnsi" w:cstheme="minorHAnsi"/>
          <w:spacing w:val="2"/>
          <w:sz w:val="22"/>
          <w:szCs w:val="22"/>
        </w:rPr>
        <w:tab/>
        <w:t>który nie złożył w terminie składania ofert wymaganych oświadczeń lub dokumentów wskazanych w treści zapytania ofertowego, przez co oferta jest niekompletna,</w:t>
      </w:r>
    </w:p>
    <w:p w14:paraId="3F82089D"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4)</w:t>
      </w:r>
      <w:r w:rsidRPr="00043F3D">
        <w:rPr>
          <w:rFonts w:asciiTheme="minorHAnsi" w:hAnsiTheme="minorHAnsi" w:cstheme="minorHAnsi"/>
          <w:spacing w:val="2"/>
          <w:sz w:val="22"/>
          <w:szCs w:val="22"/>
        </w:rPr>
        <w:tab/>
        <w:t xml:space="preserve">treść oferty jest niezgodna z warunkami zapytania ofertowego, </w:t>
      </w:r>
    </w:p>
    <w:p w14:paraId="7A9144AD" w14:textId="1B7BC49D"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5)</w:t>
      </w:r>
      <w:r w:rsidRPr="00043F3D">
        <w:rPr>
          <w:rFonts w:asciiTheme="minorHAnsi" w:hAnsiTheme="minorHAnsi" w:cstheme="minorHAnsi"/>
          <w:spacing w:val="2"/>
          <w:sz w:val="22"/>
          <w:szCs w:val="22"/>
        </w:rPr>
        <w:tab/>
        <w:t xml:space="preserve">została złożona w warunkach czynu nieuczciwej konkurencji w rozumieniu ustawy z dnia 16 kwietnia 1993 r. o zwalczaniu nieuczciwej konkurencji, </w:t>
      </w:r>
    </w:p>
    <w:p w14:paraId="3204924A"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6)</w:t>
      </w:r>
      <w:r w:rsidRPr="00043F3D">
        <w:rPr>
          <w:rFonts w:asciiTheme="minorHAnsi" w:hAnsiTheme="minorHAnsi" w:cstheme="minorHAnsi"/>
          <w:spacing w:val="2"/>
          <w:sz w:val="22"/>
          <w:szCs w:val="22"/>
        </w:rPr>
        <w:tab/>
        <w:t>zawiera błędy w obliczeniu ceny podanej w ofercie, tj. iloczyn ceny jednostkowej brutto i liczby godzin nie równa się całkowitej cenie brutto, całkowita cena brutto wyrażona kwotowo nie jest tożsama z kwotą wynagrodzenia brutto słownie,</w:t>
      </w:r>
    </w:p>
    <w:p w14:paraId="746CFB05"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7)</w:t>
      </w:r>
      <w:r w:rsidRPr="00043F3D">
        <w:rPr>
          <w:rFonts w:asciiTheme="minorHAnsi" w:hAnsiTheme="minorHAnsi" w:cstheme="minorHAnsi"/>
          <w:spacing w:val="2"/>
          <w:sz w:val="22"/>
          <w:szCs w:val="22"/>
        </w:rPr>
        <w:tab/>
        <w:t>Wykonawca w wyznaczonym terminie nie przedstawił wyjaśnień w kwestii rażąco niskiej ceny.</w:t>
      </w:r>
    </w:p>
    <w:p w14:paraId="13E6DC5D" w14:textId="77777777" w:rsidR="00B1148B" w:rsidRPr="00043F3D" w:rsidRDefault="00B1148B" w:rsidP="00B1148B">
      <w:pPr>
        <w:widowControl/>
        <w:jc w:val="both"/>
        <w:rPr>
          <w:rFonts w:asciiTheme="minorHAnsi" w:hAnsiTheme="minorHAnsi" w:cstheme="minorHAnsi"/>
          <w:spacing w:val="2"/>
          <w:sz w:val="22"/>
          <w:szCs w:val="22"/>
        </w:rPr>
      </w:pPr>
    </w:p>
    <w:p w14:paraId="1AA0A4D8" w14:textId="77777777" w:rsidR="00B1148B" w:rsidRPr="00043F3D" w:rsidRDefault="00B1148B" w:rsidP="00B1148B">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3.</w:t>
      </w:r>
      <w:r w:rsidRPr="00043F3D">
        <w:rPr>
          <w:rFonts w:asciiTheme="minorHAnsi" w:hAnsiTheme="minorHAnsi" w:cstheme="minorHAnsi"/>
          <w:spacing w:val="2"/>
          <w:sz w:val="22"/>
          <w:szCs w:val="22"/>
        </w:rPr>
        <w:tab/>
        <w:t xml:space="preserve">Postępowanie o udzielenie zamówienia zostaje unieważnione, jeżeli: </w:t>
      </w:r>
    </w:p>
    <w:p w14:paraId="1FE0A9C5"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nie złożono żadnej oferty,  </w:t>
      </w:r>
    </w:p>
    <w:p w14:paraId="08DD9FFE"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wszystkie złożone oferty podlegały odrzuceniu, </w:t>
      </w:r>
    </w:p>
    <w:p w14:paraId="394F9A4E" w14:textId="763289B5"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3)</w:t>
      </w:r>
      <w:r w:rsidRPr="00043F3D">
        <w:rPr>
          <w:rFonts w:asciiTheme="minorHAnsi" w:hAnsiTheme="minorHAnsi" w:cstheme="minorHAnsi"/>
          <w:spacing w:val="2"/>
          <w:sz w:val="22"/>
          <w:szCs w:val="22"/>
        </w:rPr>
        <w:tab/>
        <w:t xml:space="preserve">cena najkorzystniejszej oferty lub oferta z najniższą ceną przewyższa kwotę przeznaczoną w budżecie projektu na realizację przedmiotu zamówienia, chyba że Zamawiający może zwiększyć tę kwotę do ceny najkorzystniejszej oferty, </w:t>
      </w:r>
    </w:p>
    <w:p w14:paraId="3DDF83AB"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4)</w:t>
      </w:r>
      <w:r w:rsidRPr="00043F3D">
        <w:rPr>
          <w:rFonts w:asciiTheme="minorHAnsi" w:hAnsiTheme="minorHAnsi" w:cstheme="minorHAnsi"/>
          <w:spacing w:val="2"/>
          <w:sz w:val="22"/>
          <w:szCs w:val="22"/>
        </w:rPr>
        <w:tab/>
        <w:t xml:space="preserve">wystąpi istotna zmiana okoliczności powodująca, że prowadzenie postępowania lub wykonanie zamówienia nie leży w interesie publicznym, czego nie można było wcześniej przewidzieć, </w:t>
      </w:r>
    </w:p>
    <w:p w14:paraId="42CB0F16"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lastRenderedPageBreak/>
        <w:t>5)</w:t>
      </w:r>
      <w:r w:rsidRPr="00043F3D">
        <w:rPr>
          <w:rFonts w:asciiTheme="minorHAnsi" w:hAnsiTheme="minorHAnsi" w:cstheme="minorHAnsi"/>
          <w:spacing w:val="2"/>
          <w:sz w:val="22"/>
          <w:szCs w:val="22"/>
        </w:rPr>
        <w:tab/>
        <w:t>przed upływem terminu składania ofert wystąpiły okoliczności powodujące, że dalsze prowadzenie postępowania jest nieuzasadnione,</w:t>
      </w:r>
    </w:p>
    <w:p w14:paraId="030EA247" w14:textId="77777777" w:rsidR="00B1148B" w:rsidRPr="00043F3D" w:rsidRDefault="00B1148B" w:rsidP="00B1148B">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6)</w:t>
      </w:r>
      <w:r w:rsidRPr="00043F3D">
        <w:rPr>
          <w:rFonts w:asciiTheme="minorHAnsi" w:hAnsiTheme="minorHAnsi" w:cstheme="minorHAnsi"/>
          <w:spacing w:val="2"/>
          <w:sz w:val="22"/>
          <w:szCs w:val="22"/>
        </w:rPr>
        <w:tab/>
        <w:t>środki pochodzące z budżetu Unii Europejskiej, które Zamawiający zamierzał przeznaczyć na sfinansowanie całości lub części zamówienia, nie zostały mu przyznane.</w:t>
      </w:r>
    </w:p>
    <w:p w14:paraId="7E8FCD76" w14:textId="77777777" w:rsidR="00B1148B" w:rsidRPr="00043F3D" w:rsidRDefault="00B1148B" w:rsidP="00B1148B">
      <w:pPr>
        <w:pStyle w:val="Akapitzlist"/>
        <w:ind w:left="999"/>
        <w:rPr>
          <w:rFonts w:asciiTheme="minorHAnsi" w:hAnsiTheme="minorHAnsi" w:cstheme="minorHAnsi"/>
          <w:b/>
        </w:rPr>
      </w:pPr>
    </w:p>
    <w:p w14:paraId="1FBA0174"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8.   KRYTERIA OCENY OFERT</w:t>
      </w:r>
    </w:p>
    <w:p w14:paraId="3DD67F0E"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68D5139A"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Ocena ofert zostanie dokonana przez Zamawiającego w oparciu o poniższe kryteria:</w:t>
      </w:r>
    </w:p>
    <w:p w14:paraId="515DDAC7" w14:textId="77777777" w:rsidR="004128B8" w:rsidRPr="00043F3D" w:rsidRDefault="004128B8" w:rsidP="004128B8">
      <w:pPr>
        <w:widowControl/>
        <w:ind w:left="284" w:hanging="284"/>
        <w:jc w:val="both"/>
        <w:rPr>
          <w:rFonts w:asciiTheme="minorHAnsi" w:hAnsiTheme="minorHAnsi" w:cstheme="minorHAnsi"/>
          <w:spacing w:val="2"/>
          <w:sz w:val="22"/>
          <w:szCs w:val="22"/>
        </w:rPr>
      </w:pPr>
    </w:p>
    <w:tbl>
      <w:tblPr>
        <w:tblStyle w:val="Tabela-Siatka"/>
        <w:tblW w:w="0" w:type="auto"/>
        <w:tblInd w:w="284" w:type="dxa"/>
        <w:tblLook w:val="04A0" w:firstRow="1" w:lastRow="0" w:firstColumn="1" w:lastColumn="0" w:noHBand="0" w:noVBand="1"/>
      </w:tblPr>
      <w:tblGrid>
        <w:gridCol w:w="547"/>
        <w:gridCol w:w="4806"/>
        <w:gridCol w:w="1701"/>
      </w:tblGrid>
      <w:tr w:rsidR="004128B8" w:rsidRPr="00043F3D" w14:paraId="366F3351" w14:textId="77777777" w:rsidTr="003647CB">
        <w:tc>
          <w:tcPr>
            <w:tcW w:w="547" w:type="dxa"/>
            <w:shd w:val="clear" w:color="auto" w:fill="F2F2F2" w:themeFill="background1" w:themeFillShade="F2"/>
          </w:tcPr>
          <w:p w14:paraId="189EEA59" w14:textId="77777777" w:rsidR="004128B8" w:rsidRPr="00043F3D" w:rsidRDefault="004128B8" w:rsidP="003647CB">
            <w:pPr>
              <w:widowControl/>
              <w:jc w:val="center"/>
              <w:rPr>
                <w:rFonts w:asciiTheme="minorHAnsi" w:hAnsiTheme="minorHAnsi" w:cstheme="minorHAnsi"/>
                <w:b/>
                <w:spacing w:val="2"/>
                <w:sz w:val="22"/>
                <w:szCs w:val="22"/>
              </w:rPr>
            </w:pPr>
            <w:r w:rsidRPr="00043F3D">
              <w:rPr>
                <w:rFonts w:asciiTheme="minorHAnsi" w:hAnsiTheme="minorHAnsi" w:cstheme="minorHAnsi"/>
                <w:b/>
                <w:spacing w:val="2"/>
                <w:sz w:val="22"/>
                <w:szCs w:val="22"/>
              </w:rPr>
              <w:t>Lp.</w:t>
            </w:r>
          </w:p>
        </w:tc>
        <w:tc>
          <w:tcPr>
            <w:tcW w:w="4806" w:type="dxa"/>
            <w:shd w:val="clear" w:color="auto" w:fill="F2F2F2" w:themeFill="background1" w:themeFillShade="F2"/>
          </w:tcPr>
          <w:p w14:paraId="23911AF2" w14:textId="77777777" w:rsidR="004128B8" w:rsidRPr="00043F3D" w:rsidRDefault="004128B8" w:rsidP="003647CB">
            <w:pPr>
              <w:widowControl/>
              <w:jc w:val="center"/>
              <w:rPr>
                <w:rFonts w:asciiTheme="minorHAnsi" w:hAnsiTheme="minorHAnsi" w:cstheme="minorHAnsi"/>
                <w:b/>
                <w:spacing w:val="2"/>
                <w:sz w:val="22"/>
                <w:szCs w:val="22"/>
              </w:rPr>
            </w:pPr>
            <w:r w:rsidRPr="00043F3D">
              <w:rPr>
                <w:rFonts w:asciiTheme="minorHAnsi" w:hAnsiTheme="minorHAnsi" w:cstheme="minorHAnsi"/>
                <w:b/>
                <w:spacing w:val="2"/>
                <w:sz w:val="22"/>
                <w:szCs w:val="22"/>
              </w:rPr>
              <w:t>Kryterium</w:t>
            </w:r>
          </w:p>
        </w:tc>
        <w:tc>
          <w:tcPr>
            <w:tcW w:w="1701" w:type="dxa"/>
            <w:shd w:val="clear" w:color="auto" w:fill="F2F2F2" w:themeFill="background1" w:themeFillShade="F2"/>
          </w:tcPr>
          <w:p w14:paraId="10C37BC0" w14:textId="77777777" w:rsidR="004128B8" w:rsidRPr="00043F3D" w:rsidRDefault="004128B8" w:rsidP="003647CB">
            <w:pPr>
              <w:widowControl/>
              <w:jc w:val="center"/>
              <w:rPr>
                <w:rFonts w:asciiTheme="minorHAnsi" w:hAnsiTheme="minorHAnsi" w:cstheme="minorHAnsi"/>
                <w:b/>
                <w:spacing w:val="2"/>
                <w:sz w:val="22"/>
                <w:szCs w:val="22"/>
              </w:rPr>
            </w:pPr>
            <w:r w:rsidRPr="00043F3D">
              <w:rPr>
                <w:rFonts w:asciiTheme="minorHAnsi" w:hAnsiTheme="minorHAnsi" w:cstheme="minorHAnsi"/>
                <w:b/>
                <w:spacing w:val="2"/>
                <w:sz w:val="22"/>
                <w:szCs w:val="22"/>
              </w:rPr>
              <w:t>Waga (%)</w:t>
            </w:r>
          </w:p>
        </w:tc>
      </w:tr>
      <w:tr w:rsidR="004128B8" w:rsidRPr="00043F3D" w14:paraId="337FFEA9" w14:textId="77777777" w:rsidTr="003647CB">
        <w:tc>
          <w:tcPr>
            <w:tcW w:w="547" w:type="dxa"/>
          </w:tcPr>
          <w:p w14:paraId="6310779A" w14:textId="77777777" w:rsidR="004128B8" w:rsidRPr="00043F3D" w:rsidRDefault="004128B8" w:rsidP="003647CB">
            <w:pPr>
              <w:widowControl/>
              <w:jc w:val="center"/>
              <w:rPr>
                <w:rFonts w:asciiTheme="minorHAnsi" w:hAnsiTheme="minorHAnsi" w:cstheme="minorHAnsi"/>
                <w:spacing w:val="2"/>
                <w:sz w:val="22"/>
                <w:szCs w:val="22"/>
              </w:rPr>
            </w:pPr>
            <w:r w:rsidRPr="00043F3D">
              <w:rPr>
                <w:rFonts w:asciiTheme="minorHAnsi" w:hAnsiTheme="minorHAnsi" w:cstheme="minorHAnsi"/>
                <w:spacing w:val="2"/>
                <w:sz w:val="22"/>
                <w:szCs w:val="22"/>
              </w:rPr>
              <w:t>1.</w:t>
            </w:r>
          </w:p>
        </w:tc>
        <w:tc>
          <w:tcPr>
            <w:tcW w:w="4806" w:type="dxa"/>
          </w:tcPr>
          <w:p w14:paraId="09C92C3C" w14:textId="71684FB4" w:rsidR="004128B8" w:rsidRPr="00043F3D" w:rsidRDefault="004128B8" w:rsidP="003647CB">
            <w:pPr>
              <w:widowControl/>
              <w:rPr>
                <w:rFonts w:asciiTheme="minorHAnsi" w:hAnsiTheme="minorHAnsi" w:cstheme="minorHAnsi"/>
                <w:spacing w:val="2"/>
                <w:sz w:val="22"/>
                <w:szCs w:val="22"/>
              </w:rPr>
            </w:pPr>
            <w:r w:rsidRPr="00043F3D">
              <w:rPr>
                <w:rFonts w:asciiTheme="minorHAnsi" w:hAnsiTheme="minorHAnsi" w:cstheme="minorHAnsi"/>
                <w:spacing w:val="2"/>
                <w:sz w:val="22"/>
                <w:szCs w:val="22"/>
              </w:rPr>
              <w:t>Cena brutto</w:t>
            </w:r>
            <w:r w:rsidR="00A05A87">
              <w:rPr>
                <w:rFonts w:asciiTheme="minorHAnsi" w:hAnsiTheme="minorHAnsi" w:cstheme="minorHAnsi"/>
                <w:spacing w:val="2"/>
                <w:sz w:val="22"/>
                <w:szCs w:val="22"/>
              </w:rPr>
              <w:t xml:space="preserve"> (C)</w:t>
            </w:r>
          </w:p>
        </w:tc>
        <w:tc>
          <w:tcPr>
            <w:tcW w:w="1701" w:type="dxa"/>
          </w:tcPr>
          <w:p w14:paraId="05B2B2BF" w14:textId="7275FE46" w:rsidR="004128B8"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6</w:t>
            </w:r>
            <w:r w:rsidR="00130D99" w:rsidRPr="00043F3D">
              <w:rPr>
                <w:rFonts w:asciiTheme="minorHAnsi" w:hAnsiTheme="minorHAnsi" w:cstheme="minorHAnsi"/>
                <w:spacing w:val="2"/>
                <w:sz w:val="22"/>
                <w:szCs w:val="22"/>
              </w:rPr>
              <w:t>0</w:t>
            </w:r>
          </w:p>
        </w:tc>
      </w:tr>
      <w:tr w:rsidR="00A05A87" w:rsidRPr="00043F3D" w14:paraId="620305F1" w14:textId="77777777" w:rsidTr="003647CB">
        <w:tc>
          <w:tcPr>
            <w:tcW w:w="547" w:type="dxa"/>
          </w:tcPr>
          <w:p w14:paraId="1B4D57D4" w14:textId="2F5DEF53" w:rsidR="00A05A87"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2.</w:t>
            </w:r>
          </w:p>
        </w:tc>
        <w:tc>
          <w:tcPr>
            <w:tcW w:w="4806" w:type="dxa"/>
          </w:tcPr>
          <w:p w14:paraId="012F30DE" w14:textId="289358D2" w:rsidR="00A05A87" w:rsidRPr="00043F3D" w:rsidRDefault="00A05A87" w:rsidP="003647CB">
            <w:pPr>
              <w:widowControl/>
              <w:rPr>
                <w:rFonts w:asciiTheme="minorHAnsi" w:hAnsiTheme="minorHAnsi" w:cstheme="minorHAnsi"/>
                <w:spacing w:val="2"/>
                <w:sz w:val="22"/>
                <w:szCs w:val="22"/>
              </w:rPr>
            </w:pPr>
            <w:r>
              <w:rPr>
                <w:rFonts w:asciiTheme="minorHAnsi" w:hAnsiTheme="minorHAnsi" w:cstheme="minorHAnsi"/>
                <w:spacing w:val="2"/>
                <w:sz w:val="22"/>
                <w:szCs w:val="22"/>
              </w:rPr>
              <w:t>Gotowość do realizacji zamówienia (T)</w:t>
            </w:r>
          </w:p>
        </w:tc>
        <w:tc>
          <w:tcPr>
            <w:tcW w:w="1701" w:type="dxa"/>
          </w:tcPr>
          <w:p w14:paraId="0A7267C1" w14:textId="68835C58" w:rsidR="00A05A87"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30</w:t>
            </w:r>
          </w:p>
        </w:tc>
      </w:tr>
      <w:tr w:rsidR="004128B8" w:rsidRPr="00043F3D" w14:paraId="0BC2DAFC" w14:textId="77777777" w:rsidTr="003647CB">
        <w:tc>
          <w:tcPr>
            <w:tcW w:w="547" w:type="dxa"/>
          </w:tcPr>
          <w:p w14:paraId="505978DA" w14:textId="15DC702D" w:rsidR="004128B8" w:rsidRPr="00043F3D" w:rsidRDefault="00A05A87" w:rsidP="003647CB">
            <w:pPr>
              <w:widowControl/>
              <w:jc w:val="center"/>
              <w:rPr>
                <w:rFonts w:asciiTheme="minorHAnsi" w:hAnsiTheme="minorHAnsi" w:cstheme="minorHAnsi"/>
                <w:spacing w:val="2"/>
                <w:sz w:val="22"/>
                <w:szCs w:val="22"/>
              </w:rPr>
            </w:pPr>
            <w:r>
              <w:rPr>
                <w:rFonts w:asciiTheme="minorHAnsi" w:hAnsiTheme="minorHAnsi" w:cstheme="minorHAnsi"/>
                <w:spacing w:val="2"/>
                <w:sz w:val="22"/>
                <w:szCs w:val="22"/>
              </w:rPr>
              <w:t>3</w:t>
            </w:r>
            <w:r w:rsidR="00130D99" w:rsidRPr="00043F3D">
              <w:rPr>
                <w:rFonts w:asciiTheme="minorHAnsi" w:hAnsiTheme="minorHAnsi" w:cstheme="minorHAnsi"/>
                <w:spacing w:val="2"/>
                <w:sz w:val="22"/>
                <w:szCs w:val="22"/>
              </w:rPr>
              <w:t>.</w:t>
            </w:r>
          </w:p>
        </w:tc>
        <w:tc>
          <w:tcPr>
            <w:tcW w:w="4806" w:type="dxa"/>
          </w:tcPr>
          <w:p w14:paraId="137E2CC6" w14:textId="5452B978" w:rsidR="004128B8" w:rsidRPr="00043F3D" w:rsidRDefault="004128B8" w:rsidP="003647CB">
            <w:pPr>
              <w:widowControl/>
              <w:rPr>
                <w:rFonts w:asciiTheme="minorHAnsi" w:hAnsiTheme="minorHAnsi" w:cstheme="minorHAnsi"/>
                <w:spacing w:val="2"/>
                <w:sz w:val="22"/>
                <w:szCs w:val="22"/>
              </w:rPr>
            </w:pPr>
            <w:r w:rsidRPr="00043F3D">
              <w:rPr>
                <w:rFonts w:asciiTheme="minorHAnsi" w:hAnsiTheme="minorHAnsi" w:cstheme="minorHAnsi"/>
                <w:spacing w:val="2"/>
                <w:sz w:val="22"/>
                <w:szCs w:val="22"/>
              </w:rPr>
              <w:t>Aspekty społeczne</w:t>
            </w:r>
            <w:r w:rsidR="00A05A87">
              <w:rPr>
                <w:rFonts w:asciiTheme="minorHAnsi" w:hAnsiTheme="minorHAnsi" w:cstheme="minorHAnsi"/>
                <w:spacing w:val="2"/>
                <w:sz w:val="22"/>
                <w:szCs w:val="22"/>
              </w:rPr>
              <w:t xml:space="preserve"> (S)</w:t>
            </w:r>
          </w:p>
        </w:tc>
        <w:tc>
          <w:tcPr>
            <w:tcW w:w="1701" w:type="dxa"/>
          </w:tcPr>
          <w:p w14:paraId="6A8858C8" w14:textId="77777777" w:rsidR="004128B8" w:rsidRPr="00043F3D" w:rsidRDefault="004128B8" w:rsidP="003647CB">
            <w:pPr>
              <w:widowControl/>
              <w:jc w:val="center"/>
              <w:rPr>
                <w:rFonts w:asciiTheme="minorHAnsi" w:hAnsiTheme="minorHAnsi" w:cstheme="minorHAnsi"/>
                <w:spacing w:val="2"/>
                <w:sz w:val="22"/>
                <w:szCs w:val="22"/>
              </w:rPr>
            </w:pPr>
            <w:r w:rsidRPr="00043F3D">
              <w:rPr>
                <w:rFonts w:asciiTheme="minorHAnsi" w:hAnsiTheme="minorHAnsi" w:cstheme="minorHAnsi"/>
                <w:spacing w:val="2"/>
                <w:sz w:val="22"/>
                <w:szCs w:val="22"/>
              </w:rPr>
              <w:t>10</w:t>
            </w:r>
          </w:p>
        </w:tc>
      </w:tr>
    </w:tbl>
    <w:p w14:paraId="4D579F5B" w14:textId="77777777" w:rsidR="004128B8" w:rsidRPr="00043F3D" w:rsidRDefault="004128B8" w:rsidP="004128B8">
      <w:pPr>
        <w:widowControl/>
        <w:jc w:val="both"/>
        <w:rPr>
          <w:rFonts w:asciiTheme="minorHAnsi" w:hAnsiTheme="minorHAnsi" w:cstheme="minorHAnsi"/>
          <w:spacing w:val="2"/>
          <w:sz w:val="22"/>
          <w:szCs w:val="22"/>
        </w:rPr>
      </w:pPr>
    </w:p>
    <w:p w14:paraId="27A58241" w14:textId="77777777" w:rsidR="00A05A87" w:rsidRDefault="00A05A87" w:rsidP="00A05A87">
      <w:pPr>
        <w:pStyle w:val="Akapitzlist"/>
        <w:numPr>
          <w:ilvl w:val="1"/>
          <w:numId w:val="45"/>
        </w:numPr>
        <w:suppressAutoHyphens/>
        <w:autoSpaceDN w:val="0"/>
        <w:spacing w:after="0" w:line="240" w:lineRule="auto"/>
        <w:contextualSpacing w:val="0"/>
        <w:textAlignment w:val="baseline"/>
      </w:pPr>
      <w:r>
        <w:t>Zamawiający przyzna punkty wg poniższych zasad:</w:t>
      </w:r>
    </w:p>
    <w:p w14:paraId="1382AE77" w14:textId="77777777" w:rsidR="00A05A87" w:rsidRDefault="00A05A87" w:rsidP="00A05A87">
      <w:pPr>
        <w:pStyle w:val="Akapitzlist"/>
        <w:numPr>
          <w:ilvl w:val="2"/>
          <w:numId w:val="45"/>
        </w:numPr>
        <w:suppressAutoHyphens/>
        <w:autoSpaceDN w:val="0"/>
        <w:spacing w:after="0" w:line="240" w:lineRule="auto"/>
        <w:contextualSpacing w:val="0"/>
        <w:jc w:val="both"/>
        <w:textAlignment w:val="baseline"/>
      </w:pPr>
      <w:r>
        <w:t>cena ofertowa brutto – waga 60%</w:t>
      </w:r>
    </w:p>
    <w:p w14:paraId="176BBD36" w14:textId="77777777" w:rsidR="00A05A87" w:rsidRDefault="00A05A87" w:rsidP="00A05A87">
      <w:pPr>
        <w:pStyle w:val="Akapitzlist"/>
        <w:spacing w:after="0" w:line="240" w:lineRule="auto"/>
        <w:ind w:left="1224"/>
        <w:jc w:val="both"/>
      </w:pPr>
      <w:r>
        <w:t>Ocenie podlegać będzie całkowita cena brutto za przeprowadzenie warsztatów na podstawie załącznika nr 1 do niniejszego Zapytania ofertowego, uwzględniająca wszystkie koszty wykonania zamówienia, w tym także koszty ponoszone przez Zamawiającego, w razie ich wystąpienia, powstałe zgodnie z obowiązującymi przepisami prawa w związku z zawarciem umowy z Wykonawcą.</w:t>
      </w:r>
    </w:p>
    <w:p w14:paraId="1B467A04" w14:textId="77777777" w:rsidR="00A05A87" w:rsidRDefault="00A05A87" w:rsidP="00A05A87">
      <w:pPr>
        <w:pStyle w:val="Akapitzlist"/>
        <w:spacing w:after="0" w:line="240" w:lineRule="auto"/>
        <w:ind w:left="1224"/>
        <w:jc w:val="both"/>
      </w:pPr>
      <w:r>
        <w:t>Punkty za cenę będą obliczane wg wzoru:</w:t>
      </w:r>
    </w:p>
    <w:p w14:paraId="79C3A42C" w14:textId="77777777" w:rsidR="00A05A87" w:rsidRDefault="00A05A87" w:rsidP="00A05A87">
      <w:pPr>
        <w:pStyle w:val="Akapitzlist"/>
        <w:spacing w:after="0" w:line="240" w:lineRule="auto"/>
        <w:ind w:left="1224"/>
        <w:jc w:val="both"/>
      </w:pPr>
    </w:p>
    <w:p w14:paraId="617E1914" w14:textId="77777777" w:rsidR="00A05A87" w:rsidRDefault="00A05A87" w:rsidP="00A05A87">
      <w:pPr>
        <w:pStyle w:val="Akapitzlist"/>
        <w:spacing w:after="0" w:line="240" w:lineRule="auto"/>
        <w:ind w:left="1224"/>
        <w:jc w:val="both"/>
      </w:pPr>
      <w:r>
        <w:t xml:space="preserve">                                    cena najtańszej złożonej oferty</w:t>
      </w:r>
    </w:p>
    <w:p w14:paraId="3D950017" w14:textId="77777777" w:rsidR="00A05A87" w:rsidRDefault="00A05A87" w:rsidP="00A05A87">
      <w:pPr>
        <w:pStyle w:val="Akapitzlist"/>
        <w:spacing w:after="0" w:line="240" w:lineRule="auto"/>
        <w:ind w:left="1224"/>
        <w:jc w:val="both"/>
      </w:pPr>
      <w:r>
        <w:t xml:space="preserve">     Ilość Punktów = (------------------------------------------) x 60 %</w:t>
      </w:r>
    </w:p>
    <w:p w14:paraId="18313472" w14:textId="77777777" w:rsidR="00A05A87" w:rsidRDefault="00A05A87" w:rsidP="00A05A87">
      <w:pPr>
        <w:spacing w:line="240" w:lineRule="auto"/>
        <w:ind w:left="720"/>
        <w:jc w:val="both"/>
      </w:pPr>
      <w:r>
        <w:t xml:space="preserve">                                                cena w rozpatrywanej ofercie</w:t>
      </w:r>
    </w:p>
    <w:p w14:paraId="32B5B4D5" w14:textId="77777777" w:rsidR="00A05A87" w:rsidRDefault="00A05A87" w:rsidP="00A05A87">
      <w:pPr>
        <w:pStyle w:val="Akapitzlist"/>
        <w:spacing w:after="0" w:line="240" w:lineRule="auto"/>
        <w:ind w:left="1224"/>
        <w:jc w:val="both"/>
      </w:pPr>
    </w:p>
    <w:p w14:paraId="7FE72ACA" w14:textId="77777777" w:rsidR="00A05A87" w:rsidRDefault="00A05A87" w:rsidP="00A05A87">
      <w:pPr>
        <w:pStyle w:val="Akapitzlist"/>
        <w:spacing w:after="0" w:line="240" w:lineRule="auto"/>
        <w:ind w:left="1224"/>
        <w:jc w:val="both"/>
      </w:pPr>
      <w:r>
        <w:t xml:space="preserve">Maksymalna liczba punków: 60 </w:t>
      </w:r>
    </w:p>
    <w:p w14:paraId="6261784C" w14:textId="77777777" w:rsidR="00A05A87" w:rsidRDefault="00A05A87" w:rsidP="00A05A87">
      <w:pPr>
        <w:pStyle w:val="Akapitzlist"/>
        <w:spacing w:after="0" w:line="240" w:lineRule="auto"/>
        <w:ind w:left="1224"/>
        <w:jc w:val="both"/>
      </w:pPr>
      <w:r>
        <w:t>Punty będą liczone do dwóch miejsc po przecinku.</w:t>
      </w:r>
    </w:p>
    <w:p w14:paraId="5050F19F" w14:textId="77777777" w:rsidR="00A05A87" w:rsidRDefault="00A05A87" w:rsidP="00A05A87">
      <w:pPr>
        <w:pStyle w:val="Akapitzlist"/>
        <w:numPr>
          <w:ilvl w:val="2"/>
          <w:numId w:val="45"/>
        </w:numPr>
        <w:suppressAutoHyphens/>
        <w:autoSpaceDN w:val="0"/>
        <w:spacing w:after="0" w:line="240" w:lineRule="auto"/>
        <w:contextualSpacing w:val="0"/>
        <w:jc w:val="both"/>
        <w:textAlignment w:val="baseline"/>
      </w:pPr>
      <w:r>
        <w:t>gotowość do realizacji zamówienia – waga 30%</w:t>
      </w:r>
    </w:p>
    <w:p w14:paraId="4C523DD2" w14:textId="77777777" w:rsidR="00A05A87" w:rsidRDefault="00A05A87" w:rsidP="00A05A87">
      <w:pPr>
        <w:pStyle w:val="Akapitzlist"/>
        <w:spacing w:after="0" w:line="240" w:lineRule="auto"/>
        <w:ind w:left="1224"/>
      </w:pPr>
      <w:r>
        <w:t>Punkty za gotowość do realizacji zamówienia będą obliczane wg wzoru:</w:t>
      </w:r>
    </w:p>
    <w:p w14:paraId="0A1A920F" w14:textId="77777777" w:rsidR="00A05A87" w:rsidRDefault="00A05A87" w:rsidP="00A05A87">
      <w:pPr>
        <w:pStyle w:val="Akapitzlist"/>
        <w:spacing w:after="0" w:line="240" w:lineRule="auto"/>
        <w:ind w:left="1224"/>
        <w:rPr>
          <w:color w:val="FF0000"/>
        </w:rPr>
      </w:pPr>
    </w:p>
    <w:p w14:paraId="38620B16" w14:textId="77777777" w:rsidR="00A05A87" w:rsidRDefault="00A05A87" w:rsidP="00A05A87">
      <w:pPr>
        <w:pStyle w:val="Akapitzlist"/>
        <w:spacing w:after="0" w:line="240" w:lineRule="auto"/>
        <w:ind w:left="792"/>
      </w:pPr>
      <w:r>
        <w:t xml:space="preserve">                            gotowość oferty z najkrótszym terminem</w:t>
      </w:r>
    </w:p>
    <w:p w14:paraId="24502954" w14:textId="77777777" w:rsidR="00A05A87" w:rsidRDefault="00A05A87" w:rsidP="00A05A87">
      <w:pPr>
        <w:pStyle w:val="Akapitzlist"/>
        <w:spacing w:after="0" w:line="240" w:lineRule="auto"/>
        <w:ind w:left="792"/>
      </w:pPr>
      <w:r>
        <w:t xml:space="preserve">     Ilość Punktów = (------------------------------------------) x 30 %</w:t>
      </w:r>
    </w:p>
    <w:p w14:paraId="324E494B" w14:textId="77777777" w:rsidR="00A05A87" w:rsidRDefault="00A05A87" w:rsidP="00A05A87">
      <w:pPr>
        <w:pStyle w:val="Akapitzlist"/>
        <w:spacing w:after="0" w:line="240" w:lineRule="auto"/>
        <w:ind w:left="792"/>
      </w:pPr>
      <w:r>
        <w:t xml:space="preserve">                                 gotowość w rozpatrywanej ofercie</w:t>
      </w:r>
    </w:p>
    <w:p w14:paraId="005E8A8E" w14:textId="77777777" w:rsidR="00A05A87" w:rsidRDefault="00A05A87" w:rsidP="00A05A87">
      <w:pPr>
        <w:pStyle w:val="Akapitzlist"/>
        <w:spacing w:after="0" w:line="240" w:lineRule="auto"/>
        <w:ind w:left="792"/>
      </w:pPr>
    </w:p>
    <w:p w14:paraId="45F627ED" w14:textId="77777777" w:rsidR="00A05A87" w:rsidRDefault="00A05A87" w:rsidP="00A05A87">
      <w:pPr>
        <w:pStyle w:val="Akapitzlist"/>
        <w:spacing w:after="0" w:line="240" w:lineRule="auto"/>
        <w:ind w:left="792"/>
        <w:jc w:val="both"/>
      </w:pPr>
      <w:r>
        <w:t xml:space="preserve">Najwyższą liczbę̨ punktów otrzyma oferta zawierająca najkrótszy okres (liczony w dniach kalendarzowych) pomiędzy dniem przekazania przez Zamawiającego Wykonawcy każdorazowo wezwania do zrealizowania warsztatów (danej grupy warsztatów), a dniem rozpoczęcia tych warsztatów (przykładowo, jeżeli Wykonawca wskaże w ofercie okres 7 dni, to Zamawiający będzie uprawniony każdorazowo wyznaczyć́ termin warsztatów (danej grupy zajęć) najwcześniej na dzień́ wypadający 7 dni kalendarzowych po przekazaniu Wykonawcy wezwania. </w:t>
      </w:r>
    </w:p>
    <w:p w14:paraId="0F668DBD" w14:textId="77777777" w:rsidR="00A05A87" w:rsidRDefault="00A05A87" w:rsidP="00A05A87">
      <w:pPr>
        <w:pStyle w:val="Akapitzlist"/>
        <w:spacing w:after="0" w:line="240" w:lineRule="auto"/>
        <w:ind w:left="792"/>
        <w:jc w:val="both"/>
      </w:pPr>
      <w:r>
        <w:t>Za opóźnienie wykonania przedmiotu umowy, lub nie wykonywanie przedmiotu umowy zgodnie  z przesłanym wezwaniem do zrealizowania warsztatów Zamawiający naliczy karę w wysokości 3% wynagrodzenia umownego za każde zdarzenie (dzień opóźnienia niezgodny z zadeklarowanym terminem gotowości).</w:t>
      </w:r>
    </w:p>
    <w:p w14:paraId="6C5836F7" w14:textId="77777777" w:rsidR="00A05A87" w:rsidRDefault="00A05A87" w:rsidP="00A05A87">
      <w:pPr>
        <w:pStyle w:val="Akapitzlist"/>
        <w:spacing w:after="0" w:line="240" w:lineRule="auto"/>
        <w:ind w:left="792"/>
      </w:pPr>
      <w:r>
        <w:t xml:space="preserve">Maksymalna liczba punków: 30 </w:t>
      </w:r>
    </w:p>
    <w:p w14:paraId="0F41A17D" w14:textId="77777777" w:rsidR="00A05A87" w:rsidRDefault="00A05A87" w:rsidP="00A05A87">
      <w:pPr>
        <w:pStyle w:val="Akapitzlist"/>
        <w:spacing w:after="0" w:line="240" w:lineRule="auto"/>
        <w:ind w:left="792"/>
      </w:pPr>
      <w:r>
        <w:t>Punty będą liczone do dwóch miejsc po przecinku.</w:t>
      </w:r>
    </w:p>
    <w:p w14:paraId="63DCE058" w14:textId="77777777" w:rsidR="00A05A87" w:rsidRDefault="00A05A87" w:rsidP="00A05A87">
      <w:pPr>
        <w:pStyle w:val="Akapitzlist"/>
        <w:numPr>
          <w:ilvl w:val="2"/>
          <w:numId w:val="45"/>
        </w:numPr>
        <w:suppressAutoHyphens/>
        <w:autoSpaceDN w:val="0"/>
        <w:spacing w:after="0" w:line="240" w:lineRule="auto"/>
        <w:contextualSpacing w:val="0"/>
        <w:jc w:val="both"/>
        <w:textAlignment w:val="baseline"/>
      </w:pPr>
      <w:r>
        <w:lastRenderedPageBreak/>
        <w:t>aspekty społeczne -integracja społeczna i zawodowa osób z grup zagrożonych wykluczeniem społecznym – waga 10%</w:t>
      </w:r>
    </w:p>
    <w:p w14:paraId="2B97890E" w14:textId="77777777" w:rsidR="00A05A87" w:rsidRPr="002C16BF" w:rsidRDefault="00A05A87" w:rsidP="00A05A87">
      <w:pPr>
        <w:spacing w:line="240" w:lineRule="auto"/>
        <w:ind w:left="720"/>
        <w:jc w:val="both"/>
        <w:rPr>
          <w:rFonts w:ascii="Calibri" w:hAnsi="Calibri" w:cs="Calibri"/>
          <w:sz w:val="22"/>
        </w:rPr>
      </w:pPr>
      <w:r w:rsidRPr="002C16BF">
        <w:rPr>
          <w:rFonts w:ascii="Calibri" w:hAnsi="Calibri" w:cs="Calibri"/>
          <w:sz w:val="22"/>
        </w:rPr>
        <w:t>W przypadku ubiegania się o zamówienie, jeśli Wykonawca zatrudni do realizacji zamówienia:</w:t>
      </w:r>
    </w:p>
    <w:p w14:paraId="6F71A5F1"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bezrobotnych w rozumieniu ustawy z dnia 20 kwietnia 2004 r. o promocji zatrudnienia i instytucjach rynku pracy,</w:t>
      </w:r>
    </w:p>
    <w:p w14:paraId="75F7EFCE"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poszukujące pracy, niepozostające w zatrudnieniu lub niewykonujące innej pracy zarobkowej, w rozumieniu ustawy z dnia 20 kwietnia 2004 r. o promocji zatrudnienia i instytucjach rynku pracy,</w:t>
      </w:r>
    </w:p>
    <w:p w14:paraId="43B7A959"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usamodzielniane, o których mowa w ort. 140 ust. 1 i;?_ ustawy z dnia 9 czerwca 2011 r. o wspieraniu rodziny i systemie pieczy zastępczej,</w:t>
      </w:r>
    </w:p>
    <w:p w14:paraId="77E88A61"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młodocianych, o których mowa w przepisach prawa pracy, w celu przygotowania zawodowego,</w:t>
      </w:r>
    </w:p>
    <w:p w14:paraId="2F119D48"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niepełnosprawne w rozumieniu ustawy z dnia 27 sierpnia 1997 r. o rehabilitacji zawodowej i społecznej oraz zatrudnianiu osób niepełnosprawnych,</w:t>
      </w:r>
    </w:p>
    <w:p w14:paraId="51CB9850"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inne osoby niż określone w lit. a-e, o których mowa w ustawie z dnia 13 czerwca 2003 r. o zatrudnieniu socjalnym (Dz. U. z 2022 r. poz. 2241) lub we właściwych przepisach państw członkowskich Unii Europejskiej lub Europejskiego Obszaru Gospodarczego,</w:t>
      </w:r>
    </w:p>
    <w:p w14:paraId="0A9F2802" w14:textId="77777777" w:rsidR="00A05A87" w:rsidRDefault="00A05A87" w:rsidP="00A05A87">
      <w:pPr>
        <w:pStyle w:val="Akapitzlist"/>
        <w:numPr>
          <w:ilvl w:val="0"/>
          <w:numId w:val="46"/>
        </w:numPr>
        <w:suppressAutoHyphens/>
        <w:autoSpaceDN w:val="0"/>
        <w:spacing w:after="0" w:line="240" w:lineRule="auto"/>
        <w:contextualSpacing w:val="0"/>
        <w:jc w:val="both"/>
        <w:textAlignment w:val="baseline"/>
      </w:pPr>
      <w:r>
        <w:t>osoby do 30. roku życia oraz po ukończeniu 50. roku życia, posiadające status osoby poszukującej pracy, bez zatrudnienia.</w:t>
      </w:r>
    </w:p>
    <w:p w14:paraId="16CE7A45" w14:textId="77777777" w:rsidR="00A05A87" w:rsidRDefault="00A05A87" w:rsidP="00A05A87">
      <w:pPr>
        <w:pStyle w:val="Akapitzlist"/>
        <w:spacing w:after="0" w:line="240" w:lineRule="auto"/>
        <w:ind w:left="1068"/>
        <w:jc w:val="both"/>
      </w:pPr>
      <w:r>
        <w:t>- w liczbie: jednej (1) osoby z jednej (z którejkolwiek) ze wskazanych powyżej grup, Wykonawca uzyskuje 10 pkt.</w:t>
      </w:r>
    </w:p>
    <w:p w14:paraId="0A355C9F" w14:textId="77777777" w:rsidR="00A05A87" w:rsidRDefault="00A05A87" w:rsidP="00A05A87">
      <w:pPr>
        <w:pStyle w:val="Akapitzlist"/>
        <w:spacing w:after="0" w:line="240" w:lineRule="auto"/>
        <w:ind w:left="1068"/>
        <w:jc w:val="both"/>
      </w:pPr>
      <w:r>
        <w:t>Kryterium weryfikowane w oparciu o oświadczenie Wykonawcy stanowiące Załącznik nr 4 do Zapytania ofertowego. Wykonawca uzyska 10 punktów, jeśli zobowiąże się do zatrudnienia jednej z ww. osób. W sytuacji braku takiego oświadczenia Wykonawcy zostanie przyznane O pkt.</w:t>
      </w:r>
    </w:p>
    <w:p w14:paraId="3C2EF20A" w14:textId="77777777" w:rsidR="00A05A87" w:rsidRDefault="00A05A87" w:rsidP="00A05A87">
      <w:pPr>
        <w:pStyle w:val="Akapitzlist"/>
        <w:spacing w:after="0" w:line="240" w:lineRule="auto"/>
        <w:ind w:left="792"/>
        <w:jc w:val="both"/>
      </w:pPr>
      <w:r>
        <w:t xml:space="preserve">Za niespełnienie bądź niedostarczenie Zamawiającemu w toku realizacji zlecenia dokumentów potwierdzających spełnienie klauzuli społecznej, Zamawiający naliczy karę w wysokości 20% wynagrodzenia umownego. Dotyczy wykonawców którzy złożyli oświadczenie w ofercie dotyczące stosowania klauzuli społecznej przy realizacji zamówienia. </w:t>
      </w:r>
    </w:p>
    <w:p w14:paraId="31E9F019"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 xml:space="preserve">Za najkorzystniejszą zostanie uznana oferta, która uzyska największą liczbę punktów (P), będącą sumą punktów przyznanych w poszczególnych kryteriach:  </w:t>
      </w:r>
    </w:p>
    <w:p w14:paraId="76ACB1D7" w14:textId="4DC08213" w:rsidR="004128B8" w:rsidRPr="00043F3D" w:rsidRDefault="004128B8" w:rsidP="004128B8">
      <w:pPr>
        <w:widowControl/>
        <w:ind w:left="284"/>
        <w:jc w:val="both"/>
        <w:rPr>
          <w:rFonts w:asciiTheme="minorHAnsi" w:hAnsiTheme="minorHAnsi" w:cstheme="minorHAnsi"/>
          <w:b/>
          <w:spacing w:val="2"/>
          <w:sz w:val="22"/>
          <w:szCs w:val="22"/>
        </w:rPr>
      </w:pPr>
      <w:r w:rsidRPr="00043F3D">
        <w:rPr>
          <w:rFonts w:asciiTheme="minorHAnsi" w:hAnsiTheme="minorHAnsi" w:cstheme="minorHAnsi"/>
          <w:b/>
          <w:spacing w:val="2"/>
          <w:sz w:val="22"/>
          <w:szCs w:val="22"/>
        </w:rPr>
        <w:t>P = C +</w:t>
      </w:r>
      <w:r w:rsidR="00A05A87">
        <w:rPr>
          <w:rFonts w:asciiTheme="minorHAnsi" w:hAnsiTheme="minorHAnsi" w:cstheme="minorHAnsi"/>
          <w:b/>
          <w:spacing w:val="2"/>
          <w:sz w:val="22"/>
          <w:szCs w:val="22"/>
        </w:rPr>
        <w:t>T+</w:t>
      </w:r>
      <w:r w:rsidR="00056561" w:rsidRPr="00043F3D">
        <w:rPr>
          <w:rFonts w:asciiTheme="minorHAnsi" w:hAnsiTheme="minorHAnsi" w:cstheme="minorHAnsi"/>
          <w:b/>
          <w:spacing w:val="2"/>
          <w:sz w:val="22"/>
          <w:szCs w:val="22"/>
        </w:rPr>
        <w:t xml:space="preserve"> </w:t>
      </w:r>
      <w:r w:rsidRPr="00043F3D">
        <w:rPr>
          <w:rFonts w:asciiTheme="minorHAnsi" w:hAnsiTheme="minorHAnsi" w:cstheme="minorHAnsi"/>
          <w:b/>
          <w:spacing w:val="2"/>
          <w:sz w:val="22"/>
          <w:szCs w:val="22"/>
        </w:rPr>
        <w:t>S</w:t>
      </w:r>
    </w:p>
    <w:p w14:paraId="5A2F7F3D" w14:textId="77777777" w:rsidR="004128B8" w:rsidRPr="00043F3D" w:rsidRDefault="004128B8" w:rsidP="004128B8">
      <w:pPr>
        <w:widowControl/>
        <w:ind w:left="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Łączna maksymalna liczba punktów możliwa do zdobycia – 100 punktów.  </w:t>
      </w:r>
    </w:p>
    <w:p w14:paraId="6B3123FE" w14:textId="1179E2F6"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 </w:t>
      </w:r>
    </w:p>
    <w:p w14:paraId="573EC97F" w14:textId="77777777" w:rsidR="004128B8" w:rsidRPr="00043F3D" w:rsidRDefault="004128B8" w:rsidP="004128B8">
      <w:pPr>
        <w:widowControl/>
        <w:jc w:val="both"/>
        <w:rPr>
          <w:rFonts w:asciiTheme="minorHAnsi" w:hAnsiTheme="minorHAnsi" w:cstheme="minorHAnsi"/>
          <w:spacing w:val="2"/>
          <w:sz w:val="22"/>
          <w:szCs w:val="22"/>
        </w:rPr>
      </w:pPr>
    </w:p>
    <w:p w14:paraId="1EC501A7"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9.   OPIS SPOSOBU PRZYGOTOWANIA OFERTY</w:t>
      </w:r>
    </w:p>
    <w:p w14:paraId="06DD2875"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6D65BA3D" w14:textId="0472D811"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Ofertę należy sporządzić w języku polskim zgodnie z załącznikiem nr 1 (formularz ofertowy). Ofertę należy podpisać tradycyjnie (własnoręcznie) lub elektronicznie (profilem zaufanym / podpisem osobistym (zaawansowany podpis elektroniczny) / podpisem kwalifikowanym) w formie pliku / plików PDF. W przypadku, jeśli oferta wraz z załącznikami składana jest jako jeden plik PDF, wystarczające jest złożenie jednego podpisu elektronicznego w przesyłanym pliku. W sytuacji, gdy oferta i załączniki do niej stanowią odrębne pliki, wymagane jest podpisanie każdego z nich.  </w:t>
      </w:r>
    </w:p>
    <w:p w14:paraId="72A696AA" w14:textId="6FCB4C50" w:rsidR="004128B8" w:rsidRPr="00043F3D" w:rsidRDefault="004128B8" w:rsidP="007A1814">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 xml:space="preserve">Ofertę wraz z załącznikami należy złożyć za pomocą Bazy Konkurencyjności przez Wykonawcę bądź osobę/osoby uprawnione do reprezentowania Wykonawcy zgodnie z reprezentacją wynikającą z rejestru bądź ewidencji lub na podstawie udzielonego pełnomocnictwa.  </w:t>
      </w:r>
    </w:p>
    <w:p w14:paraId="7BEEF629" w14:textId="77777777"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 xml:space="preserve">Wykonawca może złożyć tylko jedną ofertę. W przypadku złożenia więcej niż jednej oferty, wszystkie oferty Wykonawcy zostaną odrzucone jako niezgodne z treścią zapytania ofertowego. </w:t>
      </w:r>
    </w:p>
    <w:p w14:paraId="19666D38" w14:textId="77777777"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4.</w:t>
      </w:r>
      <w:r w:rsidRPr="00043F3D">
        <w:rPr>
          <w:rFonts w:asciiTheme="minorHAnsi" w:hAnsiTheme="minorHAnsi" w:cstheme="minorHAnsi"/>
          <w:sz w:val="22"/>
          <w:szCs w:val="22"/>
        </w:rPr>
        <w:tab/>
        <w:t xml:space="preserve">Oferta zostanie odrzucona, jeżeli jej treść nie będzie zgodna z treścią zapytania ofertowego.  </w:t>
      </w:r>
    </w:p>
    <w:p w14:paraId="0978CD98" w14:textId="77777777"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lastRenderedPageBreak/>
        <w:t>5.</w:t>
      </w:r>
      <w:r w:rsidRPr="00043F3D">
        <w:rPr>
          <w:rFonts w:asciiTheme="minorHAnsi" w:hAnsiTheme="minorHAnsi" w:cstheme="minorHAnsi"/>
          <w:sz w:val="22"/>
          <w:szCs w:val="22"/>
        </w:rPr>
        <w:tab/>
        <w:t xml:space="preserve">W formularzu ofertowym należy przedstawić proponowaną cenę. Cena oferty musi zostać przedstawiona jako cena brutto. Cenę oferty należy wyrazić w złotych polskich, z dokładnością do dwóch miejsc po przecinku.  </w:t>
      </w:r>
    </w:p>
    <w:p w14:paraId="7A74084C" w14:textId="653B7CDD" w:rsidR="004128B8" w:rsidRPr="00043F3D" w:rsidRDefault="004128B8" w:rsidP="004128B8">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6.</w:t>
      </w:r>
      <w:r w:rsidRPr="00043F3D">
        <w:rPr>
          <w:rFonts w:asciiTheme="minorHAnsi" w:hAnsiTheme="minorHAnsi" w:cstheme="minorHAnsi"/>
          <w:sz w:val="22"/>
          <w:szCs w:val="22"/>
        </w:rPr>
        <w:tab/>
        <w:t xml:space="preserve">Cena oferty będzie obowiązywała przez cały okres związania ofertą i będzie wiążąca dla zawieranej umowy. Podając cenę oferty, należy uwzględnić wszystkie elementy związane z terminową i prawidłową realizacją przedmiotu zamówienia. </w:t>
      </w:r>
    </w:p>
    <w:p w14:paraId="506F41C5" w14:textId="73A3F646" w:rsidR="004128B8" w:rsidRPr="00043F3D" w:rsidRDefault="004128B8" w:rsidP="007A1814">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7.</w:t>
      </w:r>
      <w:r w:rsidRPr="00043F3D">
        <w:rPr>
          <w:rFonts w:asciiTheme="minorHAnsi" w:hAnsiTheme="minorHAnsi" w:cstheme="minorHAnsi"/>
          <w:sz w:val="22"/>
          <w:szCs w:val="22"/>
        </w:rPr>
        <w:tab/>
        <w:t>Zamawiający ma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2C45D628" w14:textId="77777777" w:rsidR="00767F01" w:rsidRDefault="004128B8" w:rsidP="00767F01">
      <w:pPr>
        <w:widowControl/>
        <w:ind w:left="284" w:hanging="284"/>
        <w:jc w:val="both"/>
        <w:rPr>
          <w:rFonts w:asciiTheme="minorHAnsi" w:hAnsiTheme="minorHAnsi" w:cstheme="minorHAnsi"/>
          <w:sz w:val="22"/>
          <w:szCs w:val="22"/>
        </w:rPr>
      </w:pPr>
      <w:r w:rsidRPr="00043F3D">
        <w:rPr>
          <w:rFonts w:asciiTheme="minorHAnsi" w:hAnsiTheme="minorHAnsi" w:cstheme="minorHAnsi"/>
          <w:sz w:val="22"/>
          <w:szCs w:val="22"/>
        </w:rPr>
        <w:t>8.</w:t>
      </w:r>
      <w:r w:rsidRPr="00043F3D">
        <w:rPr>
          <w:rFonts w:asciiTheme="minorHAnsi" w:hAnsiTheme="minorHAnsi" w:cstheme="minorHAnsi"/>
          <w:sz w:val="22"/>
          <w:szCs w:val="22"/>
        </w:rPr>
        <w:tab/>
        <w:t>W toku weryfikacji i oceny oferty Zamawiający może żądać od Wykonawcy wyjaśnień dotyczących treści złożonej oferty</w:t>
      </w:r>
      <w:r w:rsidR="00767F01">
        <w:rPr>
          <w:rFonts w:asciiTheme="minorHAnsi" w:hAnsiTheme="minorHAnsi" w:cstheme="minorHAnsi"/>
          <w:sz w:val="22"/>
          <w:szCs w:val="22"/>
        </w:rPr>
        <w:t>.</w:t>
      </w:r>
    </w:p>
    <w:p w14:paraId="06E3C513" w14:textId="77777777" w:rsidR="00767F01" w:rsidRDefault="00767F01" w:rsidP="00767F01">
      <w:pPr>
        <w:widowControl/>
        <w:ind w:left="284" w:hanging="284"/>
        <w:jc w:val="both"/>
        <w:rPr>
          <w:rFonts w:asciiTheme="minorHAnsi" w:hAnsiTheme="minorHAnsi" w:cstheme="minorHAnsi"/>
          <w:sz w:val="22"/>
          <w:szCs w:val="22"/>
        </w:rPr>
      </w:pPr>
      <w:r>
        <w:rPr>
          <w:rFonts w:asciiTheme="minorHAnsi" w:hAnsiTheme="minorHAnsi" w:cstheme="minorHAnsi"/>
          <w:sz w:val="22"/>
          <w:szCs w:val="22"/>
        </w:rPr>
        <w:t xml:space="preserve">9. </w:t>
      </w:r>
      <w:r w:rsidR="004128B8" w:rsidRPr="00043F3D">
        <w:rPr>
          <w:rFonts w:asciiTheme="minorHAnsi" w:hAnsiTheme="minorHAnsi" w:cstheme="minorHAnsi"/>
          <w:sz w:val="22"/>
          <w:szCs w:val="22"/>
        </w:rPr>
        <w:t xml:space="preserve">Zamawiający nie dopuszcza składania ofert wariantowych. </w:t>
      </w:r>
    </w:p>
    <w:p w14:paraId="7FCD7844" w14:textId="648112C7" w:rsidR="004128B8" w:rsidRPr="00043F3D" w:rsidRDefault="00767F01" w:rsidP="00767F01">
      <w:pPr>
        <w:widowControl/>
        <w:jc w:val="both"/>
        <w:rPr>
          <w:rFonts w:asciiTheme="minorHAnsi" w:hAnsiTheme="minorHAnsi" w:cstheme="minorHAnsi"/>
          <w:sz w:val="22"/>
          <w:szCs w:val="22"/>
        </w:rPr>
      </w:pPr>
      <w:r>
        <w:rPr>
          <w:rFonts w:asciiTheme="minorHAnsi" w:hAnsiTheme="minorHAnsi" w:cstheme="minorHAnsi"/>
          <w:sz w:val="22"/>
          <w:szCs w:val="22"/>
        </w:rPr>
        <w:t>10. W</w:t>
      </w:r>
      <w:r w:rsidR="004128B8" w:rsidRPr="00043F3D">
        <w:rPr>
          <w:rFonts w:asciiTheme="minorHAnsi" w:hAnsiTheme="minorHAnsi" w:cstheme="minorHAnsi"/>
          <w:sz w:val="22"/>
          <w:szCs w:val="22"/>
        </w:rPr>
        <w:t>ykonawcy nie przysługują żadne roszczenia wobec Zamawiającego w przypadku odrzucenia jego oferty lub wykluczenia Wykonawcy z postępowania.</w:t>
      </w:r>
    </w:p>
    <w:p w14:paraId="088BB67A" w14:textId="12009AF8" w:rsidR="004128B8" w:rsidRPr="00043F3D" w:rsidRDefault="00767F01" w:rsidP="004128B8">
      <w:pPr>
        <w:widowControl/>
        <w:ind w:left="284" w:hanging="426"/>
        <w:jc w:val="both"/>
        <w:rPr>
          <w:rFonts w:asciiTheme="minorHAnsi" w:hAnsiTheme="minorHAnsi" w:cstheme="minorHAnsi"/>
          <w:sz w:val="22"/>
          <w:szCs w:val="22"/>
        </w:rPr>
      </w:pPr>
      <w:r>
        <w:rPr>
          <w:rFonts w:asciiTheme="minorHAnsi" w:hAnsiTheme="minorHAnsi" w:cstheme="minorHAnsi"/>
          <w:sz w:val="22"/>
          <w:szCs w:val="22"/>
        </w:rPr>
        <w:t xml:space="preserve">   11. </w:t>
      </w:r>
      <w:r w:rsidR="004128B8" w:rsidRPr="00043F3D">
        <w:rPr>
          <w:rFonts w:asciiTheme="minorHAnsi" w:hAnsiTheme="minorHAnsi" w:cstheme="minorHAnsi"/>
          <w:sz w:val="22"/>
          <w:szCs w:val="22"/>
        </w:rPr>
        <w:t>Wykonawcy mogą wspólnie ubiegać się o udzielenie zamówienia. W takim przypadku ich oferta musi spełniać następujące wymagania:</w:t>
      </w:r>
    </w:p>
    <w:p w14:paraId="72E41DD7" w14:textId="77777777" w:rsidR="004128B8" w:rsidRPr="00043F3D" w:rsidRDefault="004128B8" w:rsidP="004128B8">
      <w:pPr>
        <w:widowControl/>
        <w:ind w:left="567" w:hanging="284"/>
        <w:jc w:val="both"/>
        <w:rPr>
          <w:rFonts w:asciiTheme="minorHAnsi" w:hAnsiTheme="minorHAnsi" w:cstheme="minorHAnsi"/>
          <w:sz w:val="22"/>
          <w:szCs w:val="22"/>
        </w:rPr>
      </w:pPr>
      <w:r w:rsidRPr="00043F3D">
        <w:rPr>
          <w:rFonts w:asciiTheme="minorHAnsi" w:hAnsiTheme="minorHAnsi" w:cstheme="minorHAnsi"/>
          <w:sz w:val="22"/>
          <w:szCs w:val="22"/>
        </w:rPr>
        <w:t>a)</w:t>
      </w:r>
      <w:r w:rsidRPr="00043F3D">
        <w:rPr>
          <w:rFonts w:asciiTheme="minorHAnsi" w:hAnsiTheme="minorHAnsi" w:cstheme="minorHAnsi"/>
          <w:sz w:val="22"/>
          <w:szCs w:val="22"/>
        </w:rPr>
        <w:tab/>
        <w:t>W miejscu na wpisanie danych Wykonawcy w formularzu ofertowym należy wpisać nazwy firm wszystkich Wykonawców wspólnie ubiegających się o udzielenie zamówienia. Wykonawcy wspólnie ubiegający się o udzielenie zamówienia ponoszą solidarną odpowiedzialność za wykonanie umowy.</w:t>
      </w:r>
    </w:p>
    <w:p w14:paraId="3459B1CC" w14:textId="77777777" w:rsidR="004128B8" w:rsidRPr="00043F3D" w:rsidRDefault="004128B8" w:rsidP="004128B8">
      <w:pPr>
        <w:widowControl/>
        <w:ind w:left="567" w:hanging="284"/>
        <w:jc w:val="both"/>
        <w:rPr>
          <w:rFonts w:asciiTheme="minorHAnsi" w:hAnsiTheme="minorHAnsi" w:cstheme="minorHAnsi"/>
          <w:sz w:val="22"/>
          <w:szCs w:val="22"/>
        </w:rPr>
      </w:pPr>
      <w:r w:rsidRPr="00043F3D">
        <w:rPr>
          <w:rFonts w:asciiTheme="minorHAnsi" w:hAnsiTheme="minorHAnsi" w:cstheme="minorHAnsi"/>
          <w:sz w:val="22"/>
          <w:szCs w:val="22"/>
        </w:rPr>
        <w:t>b)</w:t>
      </w:r>
      <w:r w:rsidRPr="00043F3D">
        <w:rPr>
          <w:rFonts w:asciiTheme="minorHAnsi" w:hAnsiTheme="minorHAnsi" w:cstheme="minorHAnsi"/>
          <w:sz w:val="22"/>
          <w:szCs w:val="22"/>
        </w:rPr>
        <w:tab/>
        <w:t>Wykonawcy wspólnie ubiegający się o udzielenie zamówienia muszą ustanowić pełnomocnika do reprezentowania ich w niniejszym postępowaniu oraz do zawarcia umowy w sprawie niniejszego zamówienia. W związku z tym, do oferty należy załączyć pełnomocnictwo dla ustanowionego pełnomocnika, z którego powinien wynikać zakres umocowania.</w:t>
      </w:r>
    </w:p>
    <w:p w14:paraId="7006C024" w14:textId="77777777" w:rsidR="004128B8" w:rsidRPr="00043F3D" w:rsidRDefault="004128B8" w:rsidP="004128B8">
      <w:pPr>
        <w:widowControl/>
        <w:jc w:val="both"/>
        <w:rPr>
          <w:rFonts w:asciiTheme="minorHAnsi" w:hAnsiTheme="minorHAnsi" w:cstheme="minorHAnsi"/>
          <w:sz w:val="22"/>
          <w:szCs w:val="22"/>
        </w:rPr>
      </w:pPr>
    </w:p>
    <w:p w14:paraId="4E060789"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10.   MIEJSCE ORAZ TERMIN SKŁADANIA OFERT</w:t>
      </w:r>
    </w:p>
    <w:p w14:paraId="585BE052"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57B9838D" w14:textId="29DF9323"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Oferty należy składać w terminie do dnia </w:t>
      </w:r>
      <w:r w:rsidR="00767F01">
        <w:rPr>
          <w:rFonts w:asciiTheme="minorHAnsi" w:hAnsiTheme="minorHAnsi" w:cstheme="minorHAnsi"/>
          <w:sz w:val="22"/>
          <w:szCs w:val="22"/>
        </w:rPr>
        <w:t>09</w:t>
      </w:r>
      <w:r w:rsidR="00F76CF0" w:rsidRPr="00043F3D">
        <w:rPr>
          <w:rFonts w:asciiTheme="minorHAnsi" w:hAnsiTheme="minorHAnsi" w:cstheme="minorHAnsi"/>
          <w:sz w:val="22"/>
          <w:szCs w:val="22"/>
        </w:rPr>
        <w:t>.0</w:t>
      </w:r>
      <w:r w:rsidR="00767F01">
        <w:rPr>
          <w:rFonts w:asciiTheme="minorHAnsi" w:hAnsiTheme="minorHAnsi" w:cstheme="minorHAnsi"/>
          <w:sz w:val="22"/>
          <w:szCs w:val="22"/>
        </w:rPr>
        <w:t>3</w:t>
      </w:r>
      <w:r w:rsidR="00F76CF0" w:rsidRPr="00043F3D">
        <w:rPr>
          <w:rFonts w:asciiTheme="minorHAnsi" w:hAnsiTheme="minorHAnsi" w:cstheme="minorHAnsi"/>
          <w:sz w:val="22"/>
          <w:szCs w:val="22"/>
        </w:rPr>
        <w:t>.2026</w:t>
      </w:r>
      <w:r w:rsidRPr="00043F3D">
        <w:rPr>
          <w:rFonts w:asciiTheme="minorHAnsi" w:hAnsiTheme="minorHAnsi" w:cstheme="minorHAnsi"/>
          <w:sz w:val="22"/>
          <w:szCs w:val="22"/>
        </w:rPr>
        <w:t xml:space="preserve"> (</w:t>
      </w:r>
      <w:r w:rsidR="00D60AC5" w:rsidRPr="00043F3D">
        <w:rPr>
          <w:rFonts w:asciiTheme="minorHAnsi" w:hAnsiTheme="minorHAnsi" w:cstheme="minorHAnsi"/>
          <w:sz w:val="22"/>
          <w:szCs w:val="22"/>
        </w:rPr>
        <w:t>poniedziałek</w:t>
      </w:r>
      <w:r w:rsidRPr="00043F3D">
        <w:rPr>
          <w:rFonts w:asciiTheme="minorHAnsi" w:hAnsiTheme="minorHAnsi" w:cstheme="minorHAnsi"/>
          <w:sz w:val="22"/>
          <w:szCs w:val="22"/>
        </w:rPr>
        <w:t xml:space="preserve">) do godz. </w:t>
      </w:r>
      <w:r w:rsidR="00F76CF0" w:rsidRPr="00043F3D">
        <w:rPr>
          <w:rFonts w:asciiTheme="minorHAnsi" w:hAnsiTheme="minorHAnsi" w:cstheme="minorHAnsi"/>
          <w:sz w:val="22"/>
          <w:szCs w:val="22"/>
        </w:rPr>
        <w:t>23:59</w:t>
      </w:r>
      <w:r w:rsidRPr="00043F3D">
        <w:rPr>
          <w:rFonts w:asciiTheme="minorHAnsi" w:hAnsiTheme="minorHAnsi" w:cstheme="minorHAnsi"/>
          <w:sz w:val="22"/>
          <w:szCs w:val="22"/>
        </w:rPr>
        <w:t xml:space="preserve"> wyłącznie za pośrednictwem portalu Baza Konkurencyjności pod adresem: </w:t>
      </w:r>
    </w:p>
    <w:p w14:paraId="02F8A94B" w14:textId="77777777" w:rsidR="004128B8" w:rsidRPr="00043F3D" w:rsidRDefault="004128B8" w:rsidP="004128B8">
      <w:pPr>
        <w:ind w:left="284"/>
        <w:jc w:val="both"/>
        <w:rPr>
          <w:rFonts w:asciiTheme="minorHAnsi" w:hAnsiTheme="minorHAnsi" w:cstheme="minorHAnsi"/>
          <w:sz w:val="22"/>
          <w:szCs w:val="22"/>
        </w:rPr>
      </w:pPr>
      <w:hyperlink r:id="rId8" w:history="1">
        <w:r w:rsidRPr="00043F3D">
          <w:rPr>
            <w:rStyle w:val="Hipercze"/>
            <w:rFonts w:asciiTheme="minorHAnsi" w:hAnsiTheme="minorHAnsi" w:cstheme="minorHAnsi"/>
            <w:sz w:val="22"/>
            <w:szCs w:val="22"/>
          </w:rPr>
          <w:t>https://bazakonkurencyjnosci.funduszeeuropejskie.gov.pl/</w:t>
        </w:r>
      </w:hyperlink>
    </w:p>
    <w:p w14:paraId="18835965"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Złożenie oferty uznane zostanie za skuteczne, jeżeli kompletna oferta trafi do Zamawiającego we wskazanym powyżej terminie. Oferty otrzymane przez Zamawiającego po tym terminie lub złożone w inny sposób niż wskazany powyżej – nie będą rozpatrywane.</w:t>
      </w:r>
    </w:p>
    <w:p w14:paraId="0209458C"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 xml:space="preserve">Przed złożeniem oferty należy zapoznać się z instrukcjami obsługi portalu, dostępnymi pod adresem: </w:t>
      </w:r>
      <w:hyperlink r:id="rId9" w:history="1">
        <w:r w:rsidRPr="00043F3D">
          <w:rPr>
            <w:rStyle w:val="Hipercze"/>
            <w:rFonts w:asciiTheme="minorHAnsi" w:hAnsiTheme="minorHAnsi" w:cstheme="minorHAnsi"/>
            <w:sz w:val="22"/>
            <w:szCs w:val="22"/>
          </w:rPr>
          <w:t>https://instrukcje.cst2021.gov.pl/?app=baza-konkurencyjnosci</w:t>
        </w:r>
      </w:hyperlink>
    </w:p>
    <w:p w14:paraId="38BDCBC6" w14:textId="3B0FAFF5" w:rsidR="004128B8" w:rsidRPr="00043F3D" w:rsidRDefault="004128B8" w:rsidP="004128B8">
      <w:pPr>
        <w:ind w:left="284" w:hanging="284"/>
        <w:jc w:val="both"/>
        <w:rPr>
          <w:rFonts w:asciiTheme="minorHAnsi" w:hAnsiTheme="minorHAnsi" w:cstheme="minorHAnsi"/>
          <w:sz w:val="22"/>
          <w:szCs w:val="22"/>
          <w:lang w:eastAsia="pl-PL"/>
        </w:rPr>
      </w:pPr>
      <w:r w:rsidRPr="00043F3D">
        <w:rPr>
          <w:rFonts w:asciiTheme="minorHAnsi" w:hAnsiTheme="minorHAnsi" w:cstheme="minorHAnsi"/>
          <w:sz w:val="22"/>
          <w:szCs w:val="22"/>
        </w:rPr>
        <w:t>4.</w:t>
      </w:r>
      <w:r w:rsidRPr="00043F3D">
        <w:rPr>
          <w:rFonts w:asciiTheme="minorHAnsi" w:hAnsiTheme="minorHAnsi" w:cstheme="minorHAnsi"/>
          <w:sz w:val="22"/>
          <w:szCs w:val="22"/>
        </w:rPr>
        <w:tab/>
        <w:t xml:space="preserve">Osoba upoważniona przez Zamawiającego do kontaktów z Wykonawcami: </w:t>
      </w:r>
      <w:r w:rsidR="0037291E" w:rsidRPr="00043F3D">
        <w:rPr>
          <w:rFonts w:asciiTheme="minorHAnsi" w:hAnsiTheme="minorHAnsi" w:cstheme="minorHAnsi"/>
          <w:sz w:val="22"/>
          <w:szCs w:val="22"/>
        </w:rPr>
        <w:t>Katarzyna Szmit</w:t>
      </w:r>
      <w:r w:rsidRPr="00043F3D">
        <w:rPr>
          <w:rFonts w:asciiTheme="minorHAnsi" w:hAnsiTheme="minorHAnsi" w:cstheme="minorHAnsi"/>
          <w:sz w:val="22"/>
          <w:szCs w:val="22"/>
        </w:rPr>
        <w:t xml:space="preserve">, e-mail: </w:t>
      </w:r>
      <w:r w:rsidR="0037291E" w:rsidRPr="00043F3D">
        <w:rPr>
          <w:rFonts w:asciiTheme="minorHAnsi" w:hAnsiTheme="minorHAnsi" w:cstheme="minorHAnsi"/>
          <w:sz w:val="22"/>
          <w:szCs w:val="22"/>
        </w:rPr>
        <w:t>projekty</w:t>
      </w:r>
      <w:r w:rsidR="00767F01">
        <w:rPr>
          <w:rFonts w:asciiTheme="minorHAnsi" w:hAnsiTheme="minorHAnsi" w:cstheme="minorHAnsi"/>
          <w:sz w:val="22"/>
          <w:szCs w:val="22"/>
        </w:rPr>
        <w:t>twp</w:t>
      </w:r>
      <w:r w:rsidR="00FC215D" w:rsidRPr="00043F3D">
        <w:rPr>
          <w:rFonts w:asciiTheme="minorHAnsi" w:hAnsiTheme="minorHAnsi" w:cstheme="minorHAnsi"/>
          <w:sz w:val="22"/>
          <w:szCs w:val="22"/>
        </w:rPr>
        <w:t>@gmail.com</w:t>
      </w:r>
    </w:p>
    <w:p w14:paraId="643F4272" w14:textId="1E242C88"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5.</w:t>
      </w:r>
      <w:r w:rsidRPr="00043F3D">
        <w:rPr>
          <w:rFonts w:asciiTheme="minorHAnsi" w:hAnsiTheme="minorHAnsi" w:cstheme="minorHAnsi"/>
          <w:sz w:val="22"/>
          <w:szCs w:val="22"/>
        </w:rPr>
        <w:tab/>
        <w:t xml:space="preserve">Pytania dotyczące postępowania należy kierować wyłącznie poprzez funkcję </w:t>
      </w:r>
      <w:r w:rsidRPr="00043F3D">
        <w:rPr>
          <w:rFonts w:asciiTheme="minorHAnsi" w:hAnsiTheme="minorHAnsi" w:cstheme="minorHAnsi"/>
          <w:b/>
          <w:sz w:val="22"/>
          <w:szCs w:val="22"/>
        </w:rPr>
        <w:t>„Pytania”,</w:t>
      </w:r>
      <w:r w:rsidRPr="00043F3D">
        <w:rPr>
          <w:rFonts w:asciiTheme="minorHAnsi" w:hAnsiTheme="minorHAnsi" w:cstheme="minorHAnsi"/>
          <w:sz w:val="22"/>
          <w:szCs w:val="22"/>
        </w:rPr>
        <w:t xml:space="preserve"> dostępną w Bazie Konkurencyjności, najpóźniej na 48 godzin przed upływem terminu składania ofert. Zamawiający zastrzega, iż odpowiedzi na pytania, które wpłyną po tym terminie mogą pozostać bez odpowiedzi.</w:t>
      </w:r>
    </w:p>
    <w:p w14:paraId="69E50640" w14:textId="77777777" w:rsidR="004128B8" w:rsidRPr="00043F3D" w:rsidRDefault="004128B8" w:rsidP="004128B8">
      <w:pPr>
        <w:widowControl/>
        <w:jc w:val="both"/>
        <w:rPr>
          <w:rFonts w:asciiTheme="minorHAnsi" w:hAnsiTheme="minorHAnsi" w:cstheme="minorHAnsi"/>
          <w:sz w:val="22"/>
          <w:szCs w:val="22"/>
        </w:rPr>
      </w:pPr>
    </w:p>
    <w:p w14:paraId="122DA23D" w14:textId="7777777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11.   INFORMACJE O FORMALNOŚCIACH</w:t>
      </w:r>
    </w:p>
    <w:p w14:paraId="7BB5C198"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06D0D058"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Informacja o wynikach postępowania zostanie zamieszczona w Bazie Konkurencyjności.</w:t>
      </w:r>
    </w:p>
    <w:p w14:paraId="13D577A5" w14:textId="3E2ECB2C"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lastRenderedPageBreak/>
        <w:t>2.</w:t>
      </w:r>
      <w:r w:rsidRPr="00043F3D">
        <w:rPr>
          <w:rFonts w:asciiTheme="minorHAnsi" w:hAnsiTheme="minorHAnsi" w:cstheme="minorHAnsi"/>
          <w:spacing w:val="2"/>
          <w:sz w:val="22"/>
          <w:szCs w:val="22"/>
        </w:rPr>
        <w:tab/>
        <w:t xml:space="preserve">Zamawiający </w:t>
      </w:r>
      <w:r w:rsidR="007A1814" w:rsidRPr="00043F3D">
        <w:rPr>
          <w:rFonts w:asciiTheme="minorHAnsi" w:hAnsiTheme="minorHAnsi" w:cstheme="minorHAnsi"/>
          <w:spacing w:val="2"/>
          <w:sz w:val="22"/>
          <w:szCs w:val="22"/>
        </w:rPr>
        <w:t>niezwłocznie</w:t>
      </w:r>
      <w:r w:rsidRPr="00043F3D">
        <w:rPr>
          <w:rFonts w:asciiTheme="minorHAnsi" w:hAnsiTheme="minorHAnsi" w:cstheme="minorHAnsi"/>
          <w:spacing w:val="2"/>
          <w:sz w:val="22"/>
          <w:szCs w:val="22"/>
        </w:rPr>
        <w:t xml:space="preserve"> podpisze umowę na realizację przedmiotu zamówienia z Wykonawcą, którego oferta odpowiada wszystkim wymogom zawartym w zapytaniu ofertowym i która uzyskała najwyższą liczbę punktów, z zastrzeżeniem poniższych postanowień:</w:t>
      </w:r>
    </w:p>
    <w:p w14:paraId="7F5BA6D7" w14:textId="77777777" w:rsidR="004128B8" w:rsidRPr="00043F3D" w:rsidRDefault="004128B8" w:rsidP="004128B8">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a) </w:t>
      </w:r>
      <w:r w:rsidRPr="00043F3D">
        <w:rPr>
          <w:rFonts w:asciiTheme="minorHAnsi" w:hAnsiTheme="minorHAnsi" w:cstheme="minorHAnsi"/>
          <w:spacing w:val="2"/>
          <w:sz w:val="22"/>
          <w:szCs w:val="22"/>
        </w:rPr>
        <w:tab/>
        <w:t>Jeżeli nie można wybrać oferty najkorzystniejszej w postępowaniu, z uwagi na to, że dwie lub więcej ofert przedstawia taki sam łączny bilans punktowy, Zamawiający spośród tych ofert wybiera ofertę z niższą łączną ceną brutto za realizację usługi. Jeżeli Zamawiający nie będzie mógł wybrać najkorzystniejszej oferty ze względu na to, że złożone oferty przedstawiają taki sam łączny bilans punktowy ceny Zamawiający wezwie Wykonawców, którzy złożyli te oferty, do złożenia - w terminie określonym przez Zamawiającego - ofert dodatkowych, obejmujących cenę jednostkową brutto za jedną godzinę realizacji usługi oraz łączną cenę brutto za realizację usług. Wykonawcy składając oferty dodatkowe, nie mogą zaoferować cen wyższych niż zaoferowane w złożonych pierwotnie ofertach.</w:t>
      </w:r>
    </w:p>
    <w:p w14:paraId="7A1C8541" w14:textId="77777777" w:rsidR="004128B8" w:rsidRPr="00043F3D" w:rsidRDefault="004128B8" w:rsidP="004128B8">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b) </w:t>
      </w:r>
      <w:r w:rsidRPr="00043F3D">
        <w:rPr>
          <w:rFonts w:asciiTheme="minorHAnsi" w:hAnsiTheme="minorHAnsi" w:cstheme="minorHAnsi"/>
          <w:spacing w:val="2"/>
          <w:sz w:val="22"/>
          <w:szCs w:val="22"/>
        </w:rPr>
        <w:tab/>
        <w:t>Zamawiający zastrzega sobie prawo negocjacji ceny oferty z Wykonawcą, który uzyskał najwyższą liczbę punktów, w przypadku, gdy zaoferowana łączna cena brutto za realizację zamówienia przekracza kwotę przeznaczoną przez Zamawiającego w budżecie projektu na realizację zamówienia.</w:t>
      </w:r>
    </w:p>
    <w:p w14:paraId="33311842" w14:textId="77777777" w:rsidR="004128B8" w:rsidRPr="00043F3D" w:rsidRDefault="004128B8" w:rsidP="004128B8">
      <w:pPr>
        <w:widowControl/>
        <w:ind w:left="567"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 xml:space="preserve">c) </w:t>
      </w:r>
      <w:r w:rsidRPr="00043F3D">
        <w:rPr>
          <w:rFonts w:asciiTheme="minorHAnsi" w:hAnsiTheme="minorHAnsi" w:cstheme="minorHAnsi"/>
          <w:spacing w:val="2"/>
          <w:sz w:val="22"/>
          <w:szCs w:val="22"/>
        </w:rPr>
        <w:tab/>
        <w:t>W przypadku, gdy wybrany Wykonawca odstąpi od podpisania umowy z Zamawiającym, Zamawiający może podpisać umowę z kolejnym Wykonawcą, który w postępowaniu uzyskał kolejną najwyższą liczbę punktów.</w:t>
      </w:r>
    </w:p>
    <w:p w14:paraId="7D7C6960"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Zamawiający zastrzega sobie prawo do:</w:t>
      </w:r>
    </w:p>
    <w:p w14:paraId="28E37A11"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a) </w:t>
      </w:r>
      <w:r w:rsidRPr="00043F3D">
        <w:rPr>
          <w:rFonts w:asciiTheme="minorHAnsi" w:hAnsiTheme="minorHAnsi" w:cstheme="minorHAnsi"/>
          <w:sz w:val="22"/>
          <w:szCs w:val="22"/>
        </w:rPr>
        <w:tab/>
        <w:t>unieważnienia postępowania w całości lub w części na każdym etapie – bez podania przyczyny,</w:t>
      </w:r>
    </w:p>
    <w:p w14:paraId="39CEB11F"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b) </w:t>
      </w:r>
      <w:r w:rsidRPr="00043F3D">
        <w:rPr>
          <w:rFonts w:asciiTheme="minorHAnsi" w:hAnsiTheme="minorHAnsi" w:cstheme="minorHAnsi"/>
          <w:sz w:val="22"/>
          <w:szCs w:val="22"/>
        </w:rPr>
        <w:tab/>
        <w:t>wzywania Wykonawcy do wyjaśnień i uzupełnień oferty;</w:t>
      </w:r>
    </w:p>
    <w:p w14:paraId="496DCF06"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c) </w:t>
      </w:r>
      <w:r w:rsidRPr="00043F3D">
        <w:rPr>
          <w:rFonts w:asciiTheme="minorHAnsi" w:hAnsiTheme="minorHAnsi" w:cstheme="minorHAnsi"/>
          <w:sz w:val="22"/>
          <w:szCs w:val="22"/>
        </w:rPr>
        <w:tab/>
        <w:t>zmiany treści zapytania ofertowego, w szczególności terminów wyznaczonych w ogłoszeniu,</w:t>
      </w:r>
    </w:p>
    <w:p w14:paraId="14ABEE14"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d) </w:t>
      </w:r>
      <w:r w:rsidRPr="00043F3D">
        <w:rPr>
          <w:rFonts w:asciiTheme="minorHAnsi" w:hAnsiTheme="minorHAnsi" w:cstheme="minorHAnsi"/>
          <w:sz w:val="22"/>
          <w:szCs w:val="22"/>
        </w:rPr>
        <w:tab/>
        <w:t>żądania szczegółowych informacji i wyjaśnień od Wykonawców na każdym etapie postępowania,</w:t>
      </w:r>
    </w:p>
    <w:p w14:paraId="22D92107"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e) </w:t>
      </w:r>
      <w:r w:rsidRPr="00043F3D">
        <w:rPr>
          <w:rFonts w:asciiTheme="minorHAnsi" w:hAnsiTheme="minorHAnsi" w:cstheme="minorHAnsi"/>
          <w:sz w:val="22"/>
          <w:szCs w:val="22"/>
        </w:rPr>
        <w:tab/>
        <w:t>wyłącznej interpretacji zapisów zapytania ofertowego, jak również jego załączników.</w:t>
      </w:r>
    </w:p>
    <w:p w14:paraId="7ED4C003" w14:textId="77777777" w:rsidR="004128B8" w:rsidRPr="00043F3D" w:rsidRDefault="004128B8" w:rsidP="004128B8">
      <w:pPr>
        <w:widowControl/>
        <w:jc w:val="both"/>
        <w:rPr>
          <w:rFonts w:asciiTheme="minorHAnsi" w:hAnsiTheme="minorHAnsi" w:cstheme="minorHAnsi"/>
          <w:sz w:val="22"/>
          <w:szCs w:val="22"/>
        </w:rPr>
      </w:pPr>
    </w:p>
    <w:p w14:paraId="1817B34D" w14:textId="77777777" w:rsidR="004128B8" w:rsidRPr="00043F3D" w:rsidRDefault="004128B8" w:rsidP="004128B8">
      <w:pPr>
        <w:widowControl/>
        <w:jc w:val="both"/>
        <w:rPr>
          <w:rFonts w:asciiTheme="minorHAnsi" w:hAnsiTheme="minorHAnsi" w:cstheme="minorHAnsi"/>
          <w:sz w:val="22"/>
          <w:szCs w:val="22"/>
        </w:rPr>
      </w:pPr>
    </w:p>
    <w:p w14:paraId="604642A6" w14:textId="611D0442"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2</w:t>
      </w:r>
      <w:r w:rsidRPr="00043F3D">
        <w:rPr>
          <w:rFonts w:asciiTheme="minorHAnsi" w:hAnsiTheme="minorHAnsi" w:cstheme="minorHAnsi"/>
          <w:b/>
          <w:spacing w:val="2"/>
          <w:sz w:val="22"/>
          <w:szCs w:val="22"/>
        </w:rPr>
        <w:t>.   KARY UMOWNE</w:t>
      </w:r>
    </w:p>
    <w:p w14:paraId="0277C48F"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47BC44CA"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Umowa z Wykonawcą będzie zawierała zapisy dotyczące kar umownych.</w:t>
      </w:r>
    </w:p>
    <w:p w14:paraId="1CA7E4FC"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Wykonawca zapłaci Zamawiającemu kary umowne, które będą naliczane w następujących okolicznościach i wysokościach:</w:t>
      </w:r>
    </w:p>
    <w:p w14:paraId="70085BBB"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a)</w:t>
      </w:r>
      <w:r w:rsidRPr="00043F3D">
        <w:rPr>
          <w:rFonts w:asciiTheme="minorHAnsi" w:hAnsiTheme="minorHAnsi" w:cstheme="minorHAnsi"/>
          <w:sz w:val="22"/>
          <w:szCs w:val="22"/>
        </w:rPr>
        <w:tab/>
        <w:t>W przypadku stwierdzenia nieprawidłowości w realizacji przedmiotu umowy, Wykonawca zapłaci na rzecz Zamawiającego karę umowną w wysokości 5% wartości umowy w danej części za każdą stwierdzoną nieprawidłowość.</w:t>
      </w:r>
    </w:p>
    <w:p w14:paraId="0BB3FA04"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b)</w:t>
      </w:r>
      <w:r w:rsidRPr="00043F3D">
        <w:rPr>
          <w:rFonts w:asciiTheme="minorHAnsi" w:hAnsiTheme="minorHAnsi" w:cstheme="minorHAnsi"/>
          <w:sz w:val="22"/>
          <w:szCs w:val="22"/>
        </w:rPr>
        <w:tab/>
        <w:t>W przypadku niewykonywania zamówienia w terminach ustalonych z Zamawiającym lub określonych w umowie, Wykonawca zapłaci na rzecz Zamawiającego karę umowną w wysokości 10% wartości umowy w danej części.</w:t>
      </w:r>
    </w:p>
    <w:p w14:paraId="128B2048" w14:textId="220DAA43" w:rsidR="004128B8" w:rsidRPr="00043F3D" w:rsidRDefault="004128B8" w:rsidP="007A1814">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c)</w:t>
      </w:r>
      <w:r w:rsidRPr="00043F3D">
        <w:rPr>
          <w:rFonts w:asciiTheme="minorHAnsi" w:hAnsiTheme="minorHAnsi" w:cstheme="minorHAnsi"/>
          <w:sz w:val="22"/>
          <w:szCs w:val="22"/>
        </w:rPr>
        <w:tab/>
        <w:t>W przypadku rozwiązania przez Zamawiającego umowy z winy leżącej po stronie Wykonawcy, Wykonawca zapłaci na rzecz Zamawiającego karę umowną w wysokości 15% wartości umowy w danej części.</w:t>
      </w:r>
    </w:p>
    <w:p w14:paraId="7E621FCD"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W przypadku, gdy szkoda powstała u Zamawiającego będzie przewyższała wysokość kar umownych określonych w umowie, Zamawiający będzie mógł dochodzić odszkodowania uzupełniającego na zasadach ogólnych.</w:t>
      </w:r>
    </w:p>
    <w:p w14:paraId="156AFDC7" w14:textId="5B9FF1D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4.</w:t>
      </w:r>
      <w:r w:rsidRPr="00043F3D">
        <w:rPr>
          <w:rFonts w:asciiTheme="minorHAnsi" w:hAnsiTheme="minorHAnsi" w:cstheme="minorHAnsi"/>
          <w:sz w:val="22"/>
          <w:szCs w:val="22"/>
        </w:rPr>
        <w:tab/>
        <w:t xml:space="preserve">Zamawiający zastrzega sobie prawo do potrącania należności powstałych z tytułu kar umownych </w:t>
      </w:r>
      <w:r w:rsidR="007A1814" w:rsidRPr="00043F3D">
        <w:rPr>
          <w:rFonts w:asciiTheme="minorHAnsi" w:hAnsiTheme="minorHAnsi" w:cstheme="minorHAnsi"/>
          <w:sz w:val="22"/>
          <w:szCs w:val="22"/>
        </w:rPr>
        <w:t xml:space="preserve"> </w:t>
      </w:r>
      <w:r w:rsidRPr="00043F3D">
        <w:rPr>
          <w:rFonts w:asciiTheme="minorHAnsi" w:hAnsiTheme="minorHAnsi" w:cstheme="minorHAnsi"/>
          <w:sz w:val="22"/>
          <w:szCs w:val="22"/>
        </w:rPr>
        <w:t>z wynagrodzenia Wykonawcy.</w:t>
      </w:r>
    </w:p>
    <w:p w14:paraId="449669F9" w14:textId="77777777" w:rsidR="004128B8" w:rsidRPr="00043F3D" w:rsidRDefault="004128B8" w:rsidP="004128B8">
      <w:pPr>
        <w:widowControl/>
        <w:pBdr>
          <w:top w:val="nil"/>
          <w:left w:val="nil"/>
          <w:bottom w:val="nil"/>
          <w:right w:val="nil"/>
          <w:between w:val="nil"/>
        </w:pBdr>
        <w:jc w:val="both"/>
        <w:rPr>
          <w:rFonts w:asciiTheme="minorHAnsi" w:hAnsiTheme="minorHAnsi" w:cstheme="minorHAnsi"/>
          <w:b/>
          <w:sz w:val="22"/>
          <w:szCs w:val="22"/>
        </w:rPr>
      </w:pPr>
    </w:p>
    <w:p w14:paraId="596C5584" w14:textId="7E777FB5"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3</w:t>
      </w:r>
      <w:r w:rsidRPr="00043F3D">
        <w:rPr>
          <w:rFonts w:asciiTheme="minorHAnsi" w:hAnsiTheme="minorHAnsi" w:cstheme="minorHAnsi"/>
          <w:b/>
          <w:spacing w:val="2"/>
          <w:sz w:val="22"/>
          <w:szCs w:val="22"/>
        </w:rPr>
        <w:t>.   WARUNKI ZMIANY UMOWY</w:t>
      </w:r>
    </w:p>
    <w:p w14:paraId="2C197D8C"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68F24078"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Zmiany postanowień zawartej umowy wymagają dla swej ważności formy pisemnej w postaci aneksu, pod rygorem nieważności, podpisanego przez obie strony. </w:t>
      </w:r>
    </w:p>
    <w:p w14:paraId="30A028EA" w14:textId="77777777" w:rsidR="004128B8" w:rsidRPr="00043F3D" w:rsidRDefault="004128B8" w:rsidP="004128B8">
      <w:pPr>
        <w:widowControl/>
        <w:pBdr>
          <w:top w:val="nil"/>
          <w:left w:val="nil"/>
          <w:bottom w:val="nil"/>
          <w:right w:val="nil"/>
          <w:between w:val="nil"/>
        </w:pBdr>
        <w:ind w:left="284" w:hanging="284"/>
        <w:jc w:val="both"/>
        <w:rPr>
          <w:rFonts w:asciiTheme="minorHAnsi" w:hAnsiTheme="minorHAnsi" w:cstheme="minorHAnsi"/>
          <w:sz w:val="22"/>
          <w:szCs w:val="22"/>
        </w:rPr>
      </w:pPr>
      <w:r w:rsidRPr="00043F3D">
        <w:rPr>
          <w:rFonts w:asciiTheme="minorHAnsi" w:hAnsiTheme="minorHAnsi" w:cstheme="minorHAnsi"/>
          <w:sz w:val="22"/>
          <w:szCs w:val="22"/>
        </w:rPr>
        <w:lastRenderedPageBreak/>
        <w:t>2.</w:t>
      </w:r>
      <w:r w:rsidRPr="00043F3D">
        <w:rPr>
          <w:rFonts w:asciiTheme="minorHAnsi" w:hAnsiTheme="minorHAnsi" w:cstheme="minorHAnsi"/>
          <w:sz w:val="22"/>
          <w:szCs w:val="22"/>
        </w:rPr>
        <w:tab/>
        <w:t xml:space="preserve">Zamawiający przewiduje możliwość zmiany postanowień zawartej umowy w stosunku do treści oferty, na podstawie której dokonano wyboru Wykonawcy, w przypadku wystąpienia co najmniej jednej z poniższych okoliczności:                                                                                                                     </w:t>
      </w:r>
    </w:p>
    <w:p w14:paraId="0B4E7360" w14:textId="7017B4F1" w:rsidR="004128B8" w:rsidRPr="00043F3D" w:rsidRDefault="004128B8" w:rsidP="004128B8">
      <w:pPr>
        <w:widowControl/>
        <w:pBdr>
          <w:top w:val="nil"/>
          <w:left w:val="nil"/>
          <w:bottom w:val="nil"/>
          <w:right w:val="nil"/>
          <w:between w:val="nil"/>
        </w:pBdr>
        <w:tabs>
          <w:tab w:val="left" w:pos="720"/>
          <w:tab w:val="left" w:pos="1440"/>
          <w:tab w:val="left" w:pos="2160"/>
          <w:tab w:val="left" w:pos="2880"/>
          <w:tab w:val="left" w:pos="6840"/>
        </w:tabs>
        <w:ind w:left="567" w:hanging="284"/>
        <w:jc w:val="both"/>
        <w:rPr>
          <w:rFonts w:asciiTheme="minorHAnsi" w:hAnsiTheme="minorHAnsi" w:cstheme="minorHAnsi"/>
          <w:sz w:val="22"/>
          <w:szCs w:val="22"/>
        </w:rPr>
      </w:pPr>
      <w:r w:rsidRPr="00043F3D">
        <w:rPr>
          <w:rFonts w:asciiTheme="minorHAnsi" w:hAnsiTheme="minorHAnsi" w:cstheme="minorHAnsi"/>
          <w:sz w:val="22"/>
          <w:szCs w:val="22"/>
        </w:rPr>
        <w:t>a)</w:t>
      </w:r>
      <w:r w:rsidRPr="00043F3D">
        <w:rPr>
          <w:rFonts w:asciiTheme="minorHAnsi" w:hAnsiTheme="minorHAnsi" w:cstheme="minorHAnsi"/>
          <w:sz w:val="22"/>
          <w:szCs w:val="22"/>
        </w:rPr>
        <w:tab/>
        <w:t xml:space="preserve">wystąpienie siły wyższej – rozumianą jako wystąpienie zdarzenia nadzwyczajnego, zewnętrznego, niemożliwego do przewidzenia i zapobieżenia, którego nie dało się uniknąć nawet przy zachowaniu należytej staranności, a które uniemożliwia Wykonawcy wykonanie jego zobowiązania w całości lub części. W przypadku wystąpienia siły wyższej Wykonawca zobowiązany jest dołożyć wszelkich starań w celu ograniczenia do minimum opóźnienia w wykonywaniu swoich zobowiązań umownych, powstałego na skutek działania siły wyższej; </w:t>
      </w:r>
    </w:p>
    <w:p w14:paraId="5BACDF99"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b)</w:t>
      </w:r>
      <w:r w:rsidRPr="00043F3D">
        <w:rPr>
          <w:rFonts w:asciiTheme="minorHAnsi" w:hAnsiTheme="minorHAnsi" w:cstheme="minorHAnsi"/>
          <w:sz w:val="22"/>
          <w:szCs w:val="22"/>
        </w:rPr>
        <w:tab/>
        <w:t>wystąpienie oczywistych omyłek pisarskich i rachunkowych w treści umowy;</w:t>
      </w:r>
    </w:p>
    <w:p w14:paraId="120AD37E"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c)</w:t>
      </w:r>
      <w:r w:rsidRPr="00043F3D">
        <w:rPr>
          <w:rFonts w:asciiTheme="minorHAnsi" w:hAnsiTheme="minorHAnsi" w:cstheme="minorHAnsi"/>
          <w:sz w:val="22"/>
          <w:szCs w:val="22"/>
        </w:rPr>
        <w:tab/>
        <w:t xml:space="preserve">zmiany wartości umowy w przypadku zwiększenia bądź zmniejszenia stawek podatku od towarów i usług, dotyczących przedmiotu zamówienia w wyniku zmian ustawy z dnia 11 marca 2004 </w:t>
      </w:r>
      <w:proofErr w:type="spellStart"/>
      <w:r w:rsidRPr="00043F3D">
        <w:rPr>
          <w:rFonts w:asciiTheme="minorHAnsi" w:hAnsiTheme="minorHAnsi" w:cstheme="minorHAnsi"/>
          <w:sz w:val="22"/>
          <w:szCs w:val="22"/>
        </w:rPr>
        <w:t>r.o</w:t>
      </w:r>
      <w:proofErr w:type="spellEnd"/>
      <w:r w:rsidRPr="00043F3D">
        <w:rPr>
          <w:rFonts w:asciiTheme="minorHAnsi" w:hAnsiTheme="minorHAnsi" w:cstheme="minorHAnsi"/>
          <w:sz w:val="22"/>
          <w:szCs w:val="22"/>
        </w:rPr>
        <w:t xml:space="preserve"> podatku od towarów i usług, które wejdą w życie po dniu zawarcia umowy, a przed wykonaniem przedmiotu zamówienia; </w:t>
      </w:r>
    </w:p>
    <w:p w14:paraId="44603342"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d)</w:t>
      </w:r>
      <w:r w:rsidRPr="00043F3D">
        <w:rPr>
          <w:rFonts w:asciiTheme="minorHAnsi" w:hAnsiTheme="minorHAnsi" w:cstheme="minorHAnsi"/>
          <w:sz w:val="22"/>
          <w:szCs w:val="22"/>
        </w:rPr>
        <w:tab/>
        <w:t xml:space="preserve">zmiana osób odpowiedzialnych za kontakty i nadzór nad realizacją przedmiotu umowy,  </w:t>
      </w:r>
    </w:p>
    <w:p w14:paraId="399B4471"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e)</w:t>
      </w:r>
      <w:r w:rsidRPr="00043F3D">
        <w:rPr>
          <w:rFonts w:asciiTheme="minorHAnsi" w:hAnsiTheme="minorHAnsi" w:cstheme="minorHAnsi"/>
          <w:sz w:val="22"/>
          <w:szCs w:val="22"/>
        </w:rPr>
        <w:tab/>
        <w:t>zmiana osób odpowiedzialnych za realizację zamówienia w danej części,</w:t>
      </w:r>
    </w:p>
    <w:p w14:paraId="149D783F" w14:textId="77777777" w:rsidR="004128B8" w:rsidRPr="00043F3D" w:rsidRDefault="004128B8" w:rsidP="004128B8">
      <w:pPr>
        <w:widowControl/>
        <w:pBdr>
          <w:top w:val="nil"/>
          <w:left w:val="nil"/>
          <w:bottom w:val="nil"/>
          <w:right w:val="nil"/>
          <w:between w:val="nil"/>
        </w:pBdr>
        <w:ind w:left="567" w:hanging="284"/>
        <w:jc w:val="both"/>
        <w:rPr>
          <w:rFonts w:asciiTheme="minorHAnsi" w:hAnsiTheme="minorHAnsi" w:cstheme="minorHAnsi"/>
          <w:sz w:val="22"/>
          <w:szCs w:val="22"/>
        </w:rPr>
      </w:pPr>
      <w:r w:rsidRPr="00043F3D">
        <w:rPr>
          <w:rFonts w:asciiTheme="minorHAnsi" w:hAnsiTheme="minorHAnsi" w:cstheme="minorHAnsi"/>
          <w:sz w:val="22"/>
          <w:szCs w:val="22"/>
        </w:rPr>
        <w:t>f)</w:t>
      </w:r>
      <w:r w:rsidRPr="00043F3D">
        <w:rPr>
          <w:rFonts w:asciiTheme="minorHAnsi" w:hAnsiTheme="minorHAnsi" w:cstheme="minorHAnsi"/>
          <w:sz w:val="22"/>
          <w:szCs w:val="22"/>
        </w:rPr>
        <w:tab/>
        <w:t>wydłużenie terminu wykonania zamówienia w stosunku do wskazanego w umowie, jeżeli jego dotrzymanie stanie się niemożliwe lub poważnie utrudnione z przyczyn niezależnych od Wykonawcy lub Zamawiającego, a zaistniałych po zawarciu umowy lub w przypadku wydłużenia terminu realizacji projektu.</w:t>
      </w:r>
    </w:p>
    <w:p w14:paraId="781AD084" w14:textId="77777777" w:rsidR="004128B8" w:rsidRPr="00043F3D" w:rsidRDefault="004128B8" w:rsidP="007A1814">
      <w:pPr>
        <w:pBdr>
          <w:top w:val="nil"/>
          <w:left w:val="nil"/>
          <w:bottom w:val="nil"/>
          <w:right w:val="nil"/>
          <w:between w:val="nil"/>
        </w:pBdr>
        <w:jc w:val="both"/>
        <w:rPr>
          <w:rFonts w:asciiTheme="minorHAnsi" w:hAnsiTheme="minorHAnsi" w:cstheme="minorHAnsi"/>
          <w:b/>
          <w:sz w:val="22"/>
          <w:szCs w:val="22"/>
        </w:rPr>
      </w:pPr>
    </w:p>
    <w:p w14:paraId="37BE4AAB" w14:textId="3527E967"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4</w:t>
      </w:r>
      <w:r w:rsidRPr="00043F3D">
        <w:rPr>
          <w:rFonts w:asciiTheme="minorHAnsi" w:hAnsiTheme="minorHAnsi" w:cstheme="minorHAnsi"/>
          <w:b/>
          <w:spacing w:val="2"/>
          <w:sz w:val="22"/>
          <w:szCs w:val="22"/>
        </w:rPr>
        <w:t>.   KLAUZULA INFORMACYJNA RODO</w:t>
      </w:r>
    </w:p>
    <w:p w14:paraId="1A435F8F"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25B5B7D5" w14:textId="153CD5F3" w:rsidR="004128B8" w:rsidRPr="00043F3D" w:rsidRDefault="004128B8" w:rsidP="004128B8">
      <w:pPr>
        <w:jc w:val="both"/>
        <w:rPr>
          <w:rFonts w:asciiTheme="minorHAnsi" w:hAnsiTheme="minorHAnsi" w:cstheme="minorHAnsi"/>
          <w:sz w:val="22"/>
          <w:szCs w:val="22"/>
        </w:rPr>
      </w:pPr>
      <w:r w:rsidRPr="00043F3D">
        <w:rPr>
          <w:rFonts w:asciiTheme="minorHAnsi" w:hAnsiTheme="minorHAnsi" w:cstheme="minorHAnsi"/>
          <w:sz w:val="22"/>
          <w:szCs w:val="22"/>
        </w:rPr>
        <w:t xml:space="preserve">Zgodnie z art. 13 ust. 1 i 2 rozporządzenia Parlamentu Europejskiego i Rady (UE) 2016/679 z dnia </w:t>
      </w:r>
      <w:r w:rsidR="007A1814" w:rsidRPr="00043F3D">
        <w:rPr>
          <w:rFonts w:asciiTheme="minorHAnsi" w:hAnsiTheme="minorHAnsi" w:cstheme="minorHAnsi"/>
          <w:sz w:val="22"/>
          <w:szCs w:val="22"/>
        </w:rPr>
        <w:t>m</w:t>
      </w:r>
      <w:r w:rsidRPr="00043F3D">
        <w:rPr>
          <w:rFonts w:asciiTheme="minorHAnsi" w:hAnsiTheme="minorHAnsi" w:cstheme="minorHAnsi"/>
          <w:sz w:val="22"/>
          <w:szCs w:val="22"/>
        </w:rPr>
        <w:t>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475A39C6" w14:textId="2D9635FE" w:rsidR="004128B8" w:rsidRPr="00043F3D" w:rsidRDefault="004128B8" w:rsidP="0037291E">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1.</w:t>
      </w:r>
      <w:r w:rsidRPr="00043F3D">
        <w:rPr>
          <w:rFonts w:asciiTheme="minorHAnsi" w:hAnsiTheme="minorHAnsi" w:cstheme="minorHAnsi"/>
          <w:sz w:val="22"/>
          <w:szCs w:val="22"/>
        </w:rPr>
        <w:tab/>
        <w:t xml:space="preserve">Administratorem Państwa danych osobowych jest </w:t>
      </w:r>
      <w:r w:rsidR="00767F01">
        <w:rPr>
          <w:rFonts w:asciiTheme="minorHAnsi" w:hAnsiTheme="minorHAnsi" w:cstheme="minorHAnsi"/>
          <w:sz w:val="22"/>
          <w:szCs w:val="22"/>
        </w:rPr>
        <w:t>Oddział Regionalny Towarzystwa Wiedzy Powszechnej,</w:t>
      </w:r>
      <w:r w:rsidR="0037291E" w:rsidRPr="00043F3D">
        <w:rPr>
          <w:rFonts w:asciiTheme="minorHAnsi" w:hAnsiTheme="minorHAnsi" w:cstheme="minorHAnsi"/>
          <w:sz w:val="22"/>
          <w:szCs w:val="22"/>
        </w:rPr>
        <w:t xml:space="preserve"> </w:t>
      </w:r>
      <w:r w:rsidR="007A1814" w:rsidRPr="00043F3D">
        <w:rPr>
          <w:rFonts w:asciiTheme="minorHAnsi" w:hAnsiTheme="minorHAnsi" w:cstheme="minorHAnsi"/>
          <w:sz w:val="22"/>
          <w:szCs w:val="22"/>
        </w:rPr>
        <w:t xml:space="preserve">ul. </w:t>
      </w:r>
      <w:r w:rsidR="00767F01">
        <w:rPr>
          <w:rFonts w:asciiTheme="minorHAnsi" w:hAnsiTheme="minorHAnsi" w:cstheme="minorHAnsi"/>
          <w:sz w:val="22"/>
          <w:szCs w:val="22"/>
        </w:rPr>
        <w:t>Warszawska 10</w:t>
      </w:r>
      <w:r w:rsidR="007A1814" w:rsidRPr="00043F3D">
        <w:rPr>
          <w:rFonts w:asciiTheme="minorHAnsi" w:hAnsiTheme="minorHAnsi" w:cstheme="minorHAnsi"/>
          <w:sz w:val="22"/>
          <w:szCs w:val="22"/>
        </w:rPr>
        <w:t xml:space="preserve">, </w:t>
      </w:r>
      <w:r w:rsidR="00767F01">
        <w:rPr>
          <w:rFonts w:asciiTheme="minorHAnsi" w:hAnsiTheme="minorHAnsi" w:cstheme="minorHAnsi"/>
          <w:sz w:val="22"/>
          <w:szCs w:val="22"/>
        </w:rPr>
        <w:t>06-400</w:t>
      </w:r>
      <w:r w:rsidR="0037291E" w:rsidRPr="00043F3D">
        <w:rPr>
          <w:rFonts w:asciiTheme="minorHAnsi" w:hAnsiTheme="minorHAnsi" w:cstheme="minorHAnsi"/>
          <w:sz w:val="22"/>
          <w:szCs w:val="22"/>
        </w:rPr>
        <w:t xml:space="preserve"> </w:t>
      </w:r>
      <w:r w:rsidR="00767F01">
        <w:rPr>
          <w:rFonts w:asciiTheme="minorHAnsi" w:hAnsiTheme="minorHAnsi" w:cstheme="minorHAnsi"/>
          <w:sz w:val="22"/>
          <w:szCs w:val="22"/>
        </w:rPr>
        <w:t>Ciechanów</w:t>
      </w:r>
      <w:r w:rsidR="007A1814" w:rsidRPr="00043F3D">
        <w:rPr>
          <w:rFonts w:asciiTheme="minorHAnsi" w:hAnsiTheme="minorHAnsi" w:cstheme="minorHAnsi"/>
          <w:sz w:val="22"/>
          <w:szCs w:val="22"/>
        </w:rPr>
        <w:t xml:space="preserve">, </w:t>
      </w:r>
      <w:r w:rsidRPr="00043F3D">
        <w:rPr>
          <w:rFonts w:asciiTheme="minorHAnsi" w:hAnsiTheme="minorHAnsi" w:cstheme="minorHAnsi"/>
          <w:sz w:val="22"/>
          <w:szCs w:val="22"/>
        </w:rPr>
        <w:t xml:space="preserve">e-mail: </w:t>
      </w:r>
      <w:r w:rsidR="00767F01" w:rsidRPr="00767F01">
        <w:rPr>
          <w:rFonts w:ascii="Calibri" w:hAnsi="Calibri" w:cs="Calibri"/>
          <w:sz w:val="22"/>
          <w:szCs w:val="22"/>
        </w:rPr>
        <w:t>biuro@twpciechanow.pl</w:t>
      </w:r>
      <w:r w:rsidR="0037291E" w:rsidRPr="00043F3D">
        <w:rPr>
          <w:rFonts w:asciiTheme="minorHAnsi" w:hAnsiTheme="minorHAnsi" w:cstheme="minorHAnsi"/>
          <w:sz w:val="22"/>
          <w:szCs w:val="22"/>
          <w:u w:color="000000"/>
        </w:rPr>
        <w:t xml:space="preserve"> </w:t>
      </w:r>
      <w:r w:rsidRPr="00043F3D">
        <w:rPr>
          <w:rStyle w:val="Hipercze"/>
          <w:rFonts w:asciiTheme="minorHAnsi" w:hAnsiTheme="minorHAnsi" w:cstheme="minorHAnsi"/>
          <w:color w:val="000000" w:themeColor="text1"/>
          <w:sz w:val="22"/>
          <w:szCs w:val="22"/>
        </w:rPr>
        <w:t>,t</w:t>
      </w:r>
      <w:r w:rsidRPr="00043F3D">
        <w:rPr>
          <w:rFonts w:asciiTheme="minorHAnsi" w:hAnsiTheme="minorHAnsi" w:cstheme="minorHAnsi"/>
          <w:sz w:val="22"/>
          <w:szCs w:val="22"/>
        </w:rPr>
        <w:t xml:space="preserve">el. </w:t>
      </w:r>
      <w:r w:rsidR="00767F01" w:rsidRPr="00767F01">
        <w:rPr>
          <w:rFonts w:asciiTheme="minorHAnsi" w:hAnsiTheme="minorHAnsi" w:cstheme="minorHAnsi"/>
          <w:sz w:val="22"/>
          <w:szCs w:val="22"/>
        </w:rPr>
        <w:t>236725007</w:t>
      </w:r>
      <w:r w:rsidR="00767F01">
        <w:rPr>
          <w:rFonts w:asciiTheme="minorHAnsi" w:hAnsiTheme="minorHAnsi" w:cstheme="minorHAnsi"/>
          <w:sz w:val="22"/>
          <w:szCs w:val="22"/>
        </w:rPr>
        <w:t>.</w:t>
      </w:r>
    </w:p>
    <w:p w14:paraId="7590016B" w14:textId="43608553" w:rsidR="007A1814"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2.</w:t>
      </w:r>
      <w:r w:rsidRPr="00043F3D">
        <w:rPr>
          <w:rFonts w:asciiTheme="minorHAnsi" w:hAnsiTheme="minorHAnsi" w:cstheme="minorHAnsi"/>
          <w:sz w:val="22"/>
          <w:szCs w:val="22"/>
        </w:rPr>
        <w:tab/>
        <w:t xml:space="preserve">W sprawach związanych dotyczących przetwarzania danych osobowych oraz korzystania z praw związanych z przetwarzaniem danych należy się kontaktować się z Administratorem poprzez e-mail: </w:t>
      </w:r>
      <w:r w:rsidR="00767F01" w:rsidRPr="00767F01">
        <w:rPr>
          <w:rFonts w:ascii="Calibri" w:hAnsi="Calibri" w:cs="Calibri"/>
          <w:sz w:val="22"/>
          <w:szCs w:val="22"/>
        </w:rPr>
        <w:t>biuro@twpciechanow.pl</w:t>
      </w:r>
      <w:r w:rsidR="00767F01">
        <w:rPr>
          <w:rFonts w:ascii="Calibri" w:hAnsi="Calibri" w:cs="Calibri"/>
          <w:sz w:val="22"/>
          <w:szCs w:val="22"/>
        </w:rPr>
        <w:t>.</w:t>
      </w:r>
    </w:p>
    <w:p w14:paraId="733ABE3E" w14:textId="73E4CFD2"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3.</w:t>
      </w:r>
      <w:r w:rsidRPr="00043F3D">
        <w:rPr>
          <w:rFonts w:asciiTheme="minorHAnsi" w:hAnsiTheme="minorHAnsi" w:cstheme="minorHAnsi"/>
          <w:sz w:val="22"/>
          <w:szCs w:val="22"/>
        </w:rPr>
        <w:tab/>
        <w:t>Państwa dane osobowe przetwarzane będą na podstawie art. 6 ust. 1 lit. c RODO w celu związanym z niniejszym postępowaniem o udzielenie zamówienia, o którym mowa w niniejszym dokumencie, prowadzonym w trybie zasady konkurencyjności na podstawie wytycznych w zakresie kwalifikowalności wydatków na lata 2021 – 2027 oraz w celu archiwizacji dokumentacji dotyczącej tego postępowania.</w:t>
      </w:r>
    </w:p>
    <w:p w14:paraId="2FA14B55"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4. </w:t>
      </w:r>
      <w:r w:rsidRPr="00043F3D">
        <w:rPr>
          <w:rFonts w:asciiTheme="minorHAnsi" w:hAnsiTheme="minorHAnsi" w:cstheme="minorHAnsi"/>
          <w:sz w:val="22"/>
          <w:szCs w:val="22"/>
        </w:rPr>
        <w:tab/>
        <w:t>Odbiorcami Państwa danych osobowych będą osoby lub podmioty, którym udostępniona zostanie dokumentacja postępowania.</w:t>
      </w:r>
    </w:p>
    <w:p w14:paraId="59D3CAA1" w14:textId="77777777" w:rsidR="004128B8" w:rsidRPr="00043F3D" w:rsidRDefault="004128B8" w:rsidP="007A1814">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5. </w:t>
      </w:r>
      <w:r w:rsidRPr="00043F3D">
        <w:rPr>
          <w:rFonts w:asciiTheme="minorHAnsi" w:hAnsiTheme="minorHAnsi" w:cstheme="minorHAnsi"/>
          <w:sz w:val="22"/>
          <w:szCs w:val="22"/>
        </w:rPr>
        <w:tab/>
        <w:t>Państwa dane osobowe będą przechowywane przez okres niezbędny do realizacji celów określonych w pkt 3, a po tym czasie przez okres oraz w zakresie wymaganym przez przepisy powszechnie obowiązującego prawa.</w:t>
      </w:r>
    </w:p>
    <w:p w14:paraId="2D1158A8" w14:textId="030FD07A" w:rsidR="004128B8" w:rsidRPr="00043F3D" w:rsidRDefault="004128B8" w:rsidP="007A1814">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6.</w:t>
      </w:r>
      <w:r w:rsidRPr="00043F3D">
        <w:rPr>
          <w:rFonts w:asciiTheme="minorHAnsi" w:hAnsiTheme="minorHAnsi" w:cstheme="minorHAnsi"/>
          <w:sz w:val="22"/>
          <w:szCs w:val="22"/>
        </w:rPr>
        <w:tab/>
        <w:t>Podanie przez Państwa danych osobowych bezpośrednio Państwa dotyczących jest dobrowolne i związane z udziałem w postępowaniu o udzielenie zamówienia. Konsekwencją niepodania określonych danych jest brak możliwości złożenia ważnej oferty, a tym samym uczestniczenia w postępowaniu.</w:t>
      </w:r>
    </w:p>
    <w:p w14:paraId="0D82FA87"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7.</w:t>
      </w:r>
      <w:r w:rsidRPr="00043F3D">
        <w:rPr>
          <w:rFonts w:asciiTheme="minorHAnsi" w:hAnsiTheme="minorHAnsi" w:cstheme="minorHAnsi"/>
          <w:sz w:val="22"/>
          <w:szCs w:val="22"/>
        </w:rPr>
        <w:tab/>
        <w:t>W odniesieniu do Państwa danych osobowych decyzje nie będą podejmowane w sposób zautomatyzowany, stosowanie do art. 22 RODO.</w:t>
      </w:r>
    </w:p>
    <w:p w14:paraId="74D1CA2E"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8. </w:t>
      </w:r>
      <w:r w:rsidRPr="00043F3D">
        <w:rPr>
          <w:rFonts w:asciiTheme="minorHAnsi" w:hAnsiTheme="minorHAnsi" w:cstheme="minorHAnsi"/>
          <w:sz w:val="22"/>
          <w:szCs w:val="22"/>
        </w:rPr>
        <w:tab/>
        <w:t>Posiadają Państwo:</w:t>
      </w:r>
    </w:p>
    <w:p w14:paraId="2F464F4E"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lastRenderedPageBreak/>
        <w:t xml:space="preserve">− </w:t>
      </w:r>
      <w:r w:rsidRPr="00043F3D">
        <w:rPr>
          <w:rFonts w:asciiTheme="minorHAnsi" w:hAnsiTheme="minorHAnsi" w:cstheme="minorHAnsi"/>
          <w:sz w:val="22"/>
          <w:szCs w:val="22"/>
        </w:rPr>
        <w:tab/>
        <w:t>na podstawie art. 15 RODO prawo dostępu do danych osobowych Państwa dotyczących;</w:t>
      </w:r>
    </w:p>
    <w:p w14:paraId="375D4245"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na podstawie art. 16 RODO prawo do sprostowania Państwa danych osobowych **;</w:t>
      </w:r>
    </w:p>
    <w:p w14:paraId="0FC4303B"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na podstawie art. 18 RODO prawo żądania od administratora ograniczenia przetwarzania danych osobowych z zastrzeżeniem przypadków, o których mowa w art. 18 ust. 2 RODO ***;</w:t>
      </w:r>
    </w:p>
    <w:p w14:paraId="747AEEC5"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prawo do wniesienia skargi do Prezesa Urzędu Ochrony Danych Osobowych, gdy uznają Państwo, że przetwarzanie danych osobowych Państwa dotyczących narusza przepisy RODO;</w:t>
      </w:r>
    </w:p>
    <w:p w14:paraId="2B26E345" w14:textId="77777777" w:rsidR="004128B8" w:rsidRPr="00043F3D" w:rsidRDefault="004128B8" w:rsidP="004128B8">
      <w:pPr>
        <w:ind w:left="284"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9. </w:t>
      </w:r>
      <w:r w:rsidRPr="00043F3D">
        <w:rPr>
          <w:rFonts w:asciiTheme="minorHAnsi" w:hAnsiTheme="minorHAnsi" w:cstheme="minorHAnsi"/>
          <w:sz w:val="22"/>
          <w:szCs w:val="22"/>
        </w:rPr>
        <w:tab/>
        <w:t>Nie przysługuje Państwu:</w:t>
      </w:r>
    </w:p>
    <w:p w14:paraId="0DE99088"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w związku z art. 17 ust. 3 lit. b, d lub e RODO prawo do usunięcia danych osobowych;</w:t>
      </w:r>
    </w:p>
    <w:p w14:paraId="545A694D"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prawo do przenoszenia danych osobowych, o którym mowa w art. 20 RODO;</w:t>
      </w:r>
    </w:p>
    <w:p w14:paraId="2B869C25" w14:textId="77777777" w:rsidR="004128B8" w:rsidRPr="00043F3D" w:rsidRDefault="004128B8" w:rsidP="004128B8">
      <w:pPr>
        <w:ind w:left="567" w:hanging="284"/>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na podstawie art. 21 RODO prawo sprzeciwu, wobec przetwarzania danych osobowych, gdyż podstawą prawną przetwarzania Państwa danych osobowych jest art. 6 ust. 1 lit. c RODO.</w:t>
      </w:r>
    </w:p>
    <w:p w14:paraId="662103DE" w14:textId="77777777" w:rsidR="004128B8" w:rsidRPr="00043F3D" w:rsidRDefault="004128B8" w:rsidP="004128B8">
      <w:pPr>
        <w:ind w:left="284" w:hanging="284"/>
        <w:jc w:val="both"/>
        <w:rPr>
          <w:rFonts w:asciiTheme="minorHAnsi" w:hAnsiTheme="minorHAnsi" w:cstheme="minorHAnsi"/>
          <w:sz w:val="22"/>
          <w:szCs w:val="22"/>
        </w:rPr>
      </w:pPr>
    </w:p>
    <w:p w14:paraId="1B9E3FFB" w14:textId="10BD904C" w:rsidR="004128B8" w:rsidRPr="00043F3D" w:rsidRDefault="004128B8" w:rsidP="007A1814">
      <w:pPr>
        <w:jc w:val="both"/>
        <w:rPr>
          <w:rFonts w:asciiTheme="minorHAnsi" w:hAnsiTheme="minorHAnsi" w:cstheme="minorHAnsi"/>
          <w:b/>
          <w:sz w:val="22"/>
          <w:szCs w:val="22"/>
        </w:rPr>
      </w:pPr>
      <w:r w:rsidRPr="00043F3D">
        <w:rPr>
          <w:rFonts w:asciiTheme="minorHAnsi" w:hAnsiTheme="minorHAnsi" w:cstheme="minorHAnsi"/>
          <w:b/>
          <w:sz w:val="22"/>
          <w:szCs w:val="22"/>
        </w:rPr>
        <w:t>Jednocześnie Zamawiający przypomina o ciążącym na Państwu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21093BFB" w14:textId="77777777" w:rsidR="004128B8" w:rsidRPr="00043F3D" w:rsidRDefault="004128B8" w:rsidP="004128B8">
      <w:pPr>
        <w:jc w:val="both"/>
        <w:rPr>
          <w:rFonts w:asciiTheme="minorHAnsi" w:hAnsiTheme="minorHAnsi" w:cstheme="minorHAnsi"/>
          <w:sz w:val="22"/>
          <w:szCs w:val="22"/>
        </w:rPr>
      </w:pPr>
    </w:p>
    <w:p w14:paraId="7A4EBDB5" w14:textId="77777777" w:rsidR="004128B8" w:rsidRPr="00043F3D" w:rsidRDefault="004128B8" w:rsidP="004128B8">
      <w:pPr>
        <w:ind w:left="426" w:hanging="426"/>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Wyjaśnienie: informacja w tym zakresie jest wymagana, jeżeli w odniesieniu do danego administratora lub podmiotu przetwarzającego istnieje obowiązek wyznaczenia inspektora ochrony danych osobowych.</w:t>
      </w:r>
    </w:p>
    <w:p w14:paraId="39D0CB6E" w14:textId="77777777" w:rsidR="004128B8" w:rsidRPr="00043F3D" w:rsidRDefault="004128B8" w:rsidP="004128B8">
      <w:pPr>
        <w:ind w:left="426" w:hanging="426"/>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 xml:space="preserve">Wyjaśnienie: skorzystanie z prawa do sprostowania nie może skutkować zmianą wyniku postępowania </w:t>
      </w:r>
      <w:r w:rsidRPr="00043F3D">
        <w:rPr>
          <w:rFonts w:asciiTheme="minorHAnsi" w:hAnsiTheme="minorHAnsi" w:cstheme="minorHAnsi"/>
          <w:sz w:val="22"/>
          <w:szCs w:val="22"/>
        </w:rPr>
        <w:br/>
        <w:t xml:space="preserve">o udzielenie zamówienia publicznego ani zmianą postanowień umowy w zakresie niezgodnym z ustawą </w:t>
      </w:r>
      <w:proofErr w:type="spellStart"/>
      <w:r w:rsidRPr="00043F3D">
        <w:rPr>
          <w:rFonts w:asciiTheme="minorHAnsi" w:hAnsiTheme="minorHAnsi" w:cstheme="minorHAnsi"/>
          <w:sz w:val="22"/>
          <w:szCs w:val="22"/>
        </w:rPr>
        <w:t>Pzp</w:t>
      </w:r>
      <w:proofErr w:type="spellEnd"/>
      <w:r w:rsidRPr="00043F3D">
        <w:rPr>
          <w:rFonts w:asciiTheme="minorHAnsi" w:hAnsiTheme="minorHAnsi" w:cstheme="minorHAnsi"/>
          <w:sz w:val="22"/>
          <w:szCs w:val="22"/>
        </w:rPr>
        <w:t xml:space="preserve"> oraz nie może naruszać integralności protokołu oraz jego załączników.</w:t>
      </w:r>
    </w:p>
    <w:p w14:paraId="1A190C69" w14:textId="77777777" w:rsidR="004128B8" w:rsidRPr="00043F3D" w:rsidRDefault="004128B8" w:rsidP="004128B8">
      <w:pPr>
        <w:ind w:left="426" w:hanging="426"/>
        <w:jc w:val="both"/>
        <w:rPr>
          <w:rFonts w:asciiTheme="minorHAnsi" w:hAnsiTheme="minorHAnsi" w:cstheme="minorHAnsi"/>
          <w:sz w:val="22"/>
          <w:szCs w:val="22"/>
        </w:rPr>
      </w:pPr>
      <w:r w:rsidRPr="00043F3D">
        <w:rPr>
          <w:rFonts w:asciiTheme="minorHAnsi" w:hAnsiTheme="minorHAnsi" w:cstheme="minorHAnsi"/>
          <w:sz w:val="22"/>
          <w:szCs w:val="22"/>
        </w:rPr>
        <w:t xml:space="preserve">*** </w:t>
      </w:r>
      <w:r w:rsidRPr="00043F3D">
        <w:rPr>
          <w:rFonts w:asciiTheme="minorHAnsi" w:hAnsiTheme="minorHAnsi" w:cstheme="minorHAnsi"/>
          <w:sz w:val="22"/>
          <w:szCs w:val="22"/>
        </w:rPr>
        <w:tab/>
        <w:t>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DFDDCA1" w14:textId="77777777" w:rsidR="004128B8" w:rsidRPr="00043F3D" w:rsidRDefault="004128B8" w:rsidP="004128B8">
      <w:pPr>
        <w:jc w:val="both"/>
        <w:rPr>
          <w:rFonts w:asciiTheme="minorHAnsi" w:hAnsiTheme="minorHAnsi" w:cstheme="minorHAnsi"/>
          <w:sz w:val="22"/>
          <w:szCs w:val="22"/>
        </w:rPr>
      </w:pPr>
    </w:p>
    <w:p w14:paraId="1F05E714" w14:textId="3237C405" w:rsidR="004128B8" w:rsidRPr="00043F3D" w:rsidRDefault="004128B8" w:rsidP="004128B8">
      <w:pPr>
        <w:widowControl/>
        <w:shd w:val="clear" w:color="auto" w:fill="EDEDED" w:themeFill="accent3" w:themeFillTint="33"/>
        <w:tabs>
          <w:tab w:val="left" w:pos="344"/>
          <w:tab w:val="left" w:pos="388"/>
        </w:tabs>
        <w:jc w:val="both"/>
        <w:rPr>
          <w:rFonts w:asciiTheme="minorHAnsi" w:hAnsiTheme="minorHAnsi" w:cstheme="minorHAnsi"/>
          <w:sz w:val="22"/>
          <w:szCs w:val="22"/>
        </w:rPr>
      </w:pPr>
      <w:r w:rsidRPr="00043F3D">
        <w:rPr>
          <w:rFonts w:asciiTheme="minorHAnsi" w:hAnsiTheme="minorHAnsi" w:cstheme="minorHAnsi"/>
          <w:b/>
          <w:spacing w:val="2"/>
          <w:sz w:val="22"/>
          <w:szCs w:val="22"/>
        </w:rPr>
        <w:t>1</w:t>
      </w:r>
      <w:r w:rsidR="00B343C8" w:rsidRPr="00043F3D">
        <w:rPr>
          <w:rFonts w:asciiTheme="minorHAnsi" w:hAnsiTheme="minorHAnsi" w:cstheme="minorHAnsi"/>
          <w:b/>
          <w:spacing w:val="2"/>
          <w:sz w:val="22"/>
          <w:szCs w:val="22"/>
        </w:rPr>
        <w:t>5</w:t>
      </w:r>
      <w:r w:rsidRPr="00043F3D">
        <w:rPr>
          <w:rFonts w:asciiTheme="minorHAnsi" w:hAnsiTheme="minorHAnsi" w:cstheme="minorHAnsi"/>
          <w:b/>
          <w:spacing w:val="2"/>
          <w:sz w:val="22"/>
          <w:szCs w:val="22"/>
        </w:rPr>
        <w:t>.   ZAŁĄCZNIKI</w:t>
      </w:r>
    </w:p>
    <w:p w14:paraId="407EB4E5" w14:textId="77777777" w:rsidR="004128B8" w:rsidRPr="00043F3D" w:rsidRDefault="004128B8" w:rsidP="004128B8">
      <w:pPr>
        <w:widowControl/>
        <w:tabs>
          <w:tab w:val="left" w:pos="344"/>
          <w:tab w:val="left" w:pos="388"/>
        </w:tabs>
        <w:jc w:val="both"/>
        <w:rPr>
          <w:rFonts w:asciiTheme="minorHAnsi" w:hAnsiTheme="minorHAnsi" w:cstheme="minorHAnsi"/>
          <w:b/>
          <w:spacing w:val="2"/>
          <w:sz w:val="22"/>
          <w:szCs w:val="22"/>
        </w:rPr>
      </w:pPr>
    </w:p>
    <w:p w14:paraId="57EE8BBC" w14:textId="5A475479"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1.</w:t>
      </w:r>
      <w:r w:rsidRPr="00043F3D">
        <w:rPr>
          <w:rFonts w:asciiTheme="minorHAnsi" w:hAnsiTheme="minorHAnsi" w:cstheme="minorHAnsi"/>
          <w:spacing w:val="2"/>
          <w:sz w:val="22"/>
          <w:szCs w:val="22"/>
        </w:rPr>
        <w:tab/>
        <w:t xml:space="preserve">Załącznik nr 1– szczegółowy opis przedmiotu zamówienia </w:t>
      </w:r>
    </w:p>
    <w:p w14:paraId="75737D44"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Załącznik nr 2 – formularz ofertowy</w:t>
      </w:r>
    </w:p>
    <w:p w14:paraId="6A998EF7" w14:textId="77777777" w:rsidR="004128B8" w:rsidRPr="00043F3D" w:rsidRDefault="004128B8" w:rsidP="004128B8">
      <w:pPr>
        <w:widowControl/>
        <w:ind w:left="284" w:hanging="284"/>
        <w:jc w:val="both"/>
        <w:rPr>
          <w:rFonts w:asciiTheme="minorHAnsi" w:hAnsiTheme="minorHAnsi" w:cstheme="minorHAnsi"/>
          <w:spacing w:val="2"/>
          <w:sz w:val="22"/>
          <w:szCs w:val="22"/>
        </w:rPr>
      </w:pPr>
      <w:r w:rsidRPr="00043F3D">
        <w:rPr>
          <w:rFonts w:asciiTheme="minorHAnsi" w:hAnsiTheme="minorHAnsi" w:cstheme="minorHAnsi"/>
          <w:spacing w:val="2"/>
          <w:sz w:val="22"/>
          <w:szCs w:val="22"/>
        </w:rPr>
        <w:t>2.</w:t>
      </w:r>
      <w:r w:rsidRPr="00043F3D">
        <w:rPr>
          <w:rFonts w:asciiTheme="minorHAnsi" w:hAnsiTheme="minorHAnsi" w:cstheme="minorHAnsi"/>
          <w:spacing w:val="2"/>
          <w:sz w:val="22"/>
          <w:szCs w:val="22"/>
        </w:rPr>
        <w:tab/>
        <w:t>Załącznik nr 3 – oświadczenie o spełnianiu warunków udziału w postępowaniu</w:t>
      </w:r>
    </w:p>
    <w:p w14:paraId="200E7DE9" w14:textId="77777777" w:rsidR="004128B8" w:rsidRPr="00043F3D" w:rsidRDefault="004128B8" w:rsidP="004128B8">
      <w:pPr>
        <w:widowControl/>
        <w:ind w:left="284" w:hanging="284"/>
        <w:jc w:val="both"/>
        <w:rPr>
          <w:rFonts w:asciiTheme="minorHAnsi" w:hAnsiTheme="minorHAnsi" w:cstheme="minorHAnsi"/>
          <w:spacing w:val="2"/>
          <w:sz w:val="22"/>
          <w:szCs w:val="22"/>
        </w:rPr>
      </w:pPr>
    </w:p>
    <w:p w14:paraId="15C94DDA" w14:textId="66BC58DE" w:rsidR="00B1148B" w:rsidRPr="00043F3D" w:rsidRDefault="00B1148B" w:rsidP="00B1148B">
      <w:pPr>
        <w:spacing w:line="240" w:lineRule="auto"/>
        <w:jc w:val="both"/>
        <w:rPr>
          <w:rFonts w:asciiTheme="minorHAnsi" w:hAnsiTheme="minorHAnsi" w:cstheme="minorHAnsi"/>
          <w:sz w:val="22"/>
          <w:szCs w:val="22"/>
        </w:rPr>
      </w:pPr>
    </w:p>
    <w:p w14:paraId="62AA3116" w14:textId="77777777" w:rsidR="00B1148B" w:rsidRPr="00043F3D" w:rsidRDefault="00B1148B" w:rsidP="00B1148B">
      <w:pPr>
        <w:spacing w:line="240" w:lineRule="auto"/>
        <w:jc w:val="both"/>
        <w:rPr>
          <w:rFonts w:asciiTheme="minorHAnsi" w:hAnsiTheme="minorHAnsi" w:cstheme="minorHAnsi"/>
          <w:sz w:val="22"/>
          <w:szCs w:val="22"/>
        </w:rPr>
      </w:pPr>
    </w:p>
    <w:sectPr w:rsidR="00B1148B" w:rsidRPr="00043F3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03ABE" w14:textId="77777777" w:rsidR="00345D06" w:rsidRDefault="00345D06" w:rsidP="00E8519B">
      <w:pPr>
        <w:spacing w:line="240" w:lineRule="auto"/>
      </w:pPr>
      <w:r>
        <w:separator/>
      </w:r>
    </w:p>
  </w:endnote>
  <w:endnote w:type="continuationSeparator" w:id="0">
    <w:p w14:paraId="780EE19C" w14:textId="77777777" w:rsidR="00345D06" w:rsidRDefault="00345D06" w:rsidP="00E851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266402"/>
      <w:docPartObj>
        <w:docPartGallery w:val="Page Numbers (Bottom of Page)"/>
        <w:docPartUnique/>
      </w:docPartObj>
    </w:sdtPr>
    <w:sdtContent>
      <w:p w14:paraId="67E470AD" w14:textId="07787864" w:rsidR="001E6D3C" w:rsidRDefault="001E6D3C">
        <w:pPr>
          <w:pStyle w:val="Stopka"/>
          <w:jc w:val="right"/>
        </w:pPr>
        <w:r>
          <w:fldChar w:fldCharType="begin"/>
        </w:r>
        <w:r>
          <w:instrText>PAGE   \* MERGEFORMAT</w:instrText>
        </w:r>
        <w:r>
          <w:fldChar w:fldCharType="separate"/>
        </w:r>
        <w:r>
          <w:t>2</w:t>
        </w:r>
        <w:r>
          <w:fldChar w:fldCharType="end"/>
        </w:r>
      </w:p>
    </w:sdtContent>
  </w:sdt>
  <w:p w14:paraId="524DCA4B" w14:textId="77777777" w:rsidR="001E6D3C" w:rsidRDefault="001E6D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A2ECA" w14:textId="77777777" w:rsidR="00345D06" w:rsidRDefault="00345D06" w:rsidP="00E8519B">
      <w:pPr>
        <w:spacing w:line="240" w:lineRule="auto"/>
      </w:pPr>
      <w:r>
        <w:separator/>
      </w:r>
    </w:p>
  </w:footnote>
  <w:footnote w:type="continuationSeparator" w:id="0">
    <w:p w14:paraId="042EF675" w14:textId="77777777" w:rsidR="00345D06" w:rsidRDefault="00345D06" w:rsidP="00E8519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8BD6D" w14:textId="77777777" w:rsidR="00E8519B" w:rsidRDefault="00E8519B">
    <w:pPr>
      <w:pStyle w:val="Nagwek"/>
    </w:pPr>
    <w:r>
      <w:rPr>
        <w:noProof/>
      </w:rPr>
      <w:drawing>
        <wp:anchor distT="0" distB="0" distL="114300" distR="114300" simplePos="0" relativeHeight="251658240" behindDoc="0" locked="0" layoutInCell="1" allowOverlap="1" wp14:anchorId="6FE8716B" wp14:editId="435408E3">
          <wp:simplePos x="0" y="0"/>
          <wp:positionH relativeFrom="column">
            <wp:posOffset>167005</wp:posOffset>
          </wp:positionH>
          <wp:positionV relativeFrom="paragraph">
            <wp:posOffset>-228600</wp:posOffset>
          </wp:positionV>
          <wp:extent cx="5483352" cy="609600"/>
          <wp:effectExtent l="0" t="0" r="3175"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ziom podstawowy achromatyczny.jpg"/>
                  <pic:cNvPicPr/>
                </pic:nvPicPr>
                <pic:blipFill>
                  <a:blip r:embed="rId1">
                    <a:extLst>
                      <a:ext uri="{28A0092B-C50C-407E-A947-70E740481C1C}">
                        <a14:useLocalDpi xmlns:a14="http://schemas.microsoft.com/office/drawing/2010/main" val="0"/>
                      </a:ext>
                    </a:extLst>
                  </a:blip>
                  <a:stretch>
                    <a:fillRect/>
                  </a:stretch>
                </pic:blipFill>
                <pic:spPr>
                  <a:xfrm>
                    <a:off x="0" y="0"/>
                    <a:ext cx="5483352" cy="609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B356D"/>
    <w:multiLevelType w:val="hybridMultilevel"/>
    <w:tmpl w:val="37B6C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B40ED3"/>
    <w:multiLevelType w:val="hybridMultilevel"/>
    <w:tmpl w:val="C16283E8"/>
    <w:lvl w:ilvl="0" w:tplc="04150013">
      <w:start w:val="1"/>
      <w:numFmt w:val="upperRoman"/>
      <w:lvlText w:val="%1."/>
      <w:lvlJc w:val="right"/>
      <w:pPr>
        <w:ind w:left="1429" w:hanging="360"/>
      </w:pPr>
    </w:lvl>
    <w:lvl w:ilvl="1" w:tplc="EF4A9246">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4DD5240"/>
    <w:multiLevelType w:val="hybridMultilevel"/>
    <w:tmpl w:val="FE628A06"/>
    <w:lvl w:ilvl="0" w:tplc="D2047A8E">
      <w:start w:val="1"/>
      <w:numFmt w:val="decimal"/>
      <w:lvlText w:val="%1)"/>
      <w:lvlJc w:val="left"/>
      <w:pPr>
        <w:ind w:left="999" w:hanging="43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74D3702"/>
    <w:multiLevelType w:val="hybridMultilevel"/>
    <w:tmpl w:val="1256D3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A8A729D"/>
    <w:multiLevelType w:val="hybridMultilevel"/>
    <w:tmpl w:val="A4DC393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0EFF794B"/>
    <w:multiLevelType w:val="hybridMultilevel"/>
    <w:tmpl w:val="DA6C0250"/>
    <w:lvl w:ilvl="0" w:tplc="320441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994CB5"/>
    <w:multiLevelType w:val="hybridMultilevel"/>
    <w:tmpl w:val="FDCC014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923DFB"/>
    <w:multiLevelType w:val="multilevel"/>
    <w:tmpl w:val="EDF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A5BF5"/>
    <w:multiLevelType w:val="hybridMultilevel"/>
    <w:tmpl w:val="9334A2DA"/>
    <w:lvl w:ilvl="0" w:tplc="BAC0CC42">
      <w:start w:val="1"/>
      <w:numFmt w:val="decimal"/>
      <w:lvlText w:val="%1)"/>
      <w:lvlJc w:val="left"/>
      <w:pPr>
        <w:ind w:left="1000" w:hanging="432"/>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9" w15:restartNumberingAfterBreak="0">
    <w:nsid w:val="1DBB37C6"/>
    <w:multiLevelType w:val="hybridMultilevel"/>
    <w:tmpl w:val="96FCD1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471E73"/>
    <w:multiLevelType w:val="hybridMultilevel"/>
    <w:tmpl w:val="AFE431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D85810"/>
    <w:multiLevelType w:val="hybridMultilevel"/>
    <w:tmpl w:val="43266C9A"/>
    <w:lvl w:ilvl="0" w:tplc="897251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7D5F59"/>
    <w:multiLevelType w:val="hybridMultilevel"/>
    <w:tmpl w:val="B40A64A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3D4324A"/>
    <w:multiLevelType w:val="hybridMultilevel"/>
    <w:tmpl w:val="15B42052"/>
    <w:lvl w:ilvl="0" w:tplc="EC8EA32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CC5F50"/>
    <w:multiLevelType w:val="hybridMultilevel"/>
    <w:tmpl w:val="6390070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5197A7A"/>
    <w:multiLevelType w:val="hybridMultilevel"/>
    <w:tmpl w:val="E8A248B8"/>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57F3A34"/>
    <w:multiLevelType w:val="hybridMultilevel"/>
    <w:tmpl w:val="14D80A0C"/>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274538CC"/>
    <w:multiLevelType w:val="hybridMultilevel"/>
    <w:tmpl w:val="3846529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29780FC9"/>
    <w:multiLevelType w:val="hybridMultilevel"/>
    <w:tmpl w:val="8DDEF6AA"/>
    <w:lvl w:ilvl="0" w:tplc="EABE040C">
      <w:start w:val="1"/>
      <w:numFmt w:val="upperRoman"/>
      <w:lvlText w:val="%1."/>
      <w:lvlJc w:val="left"/>
      <w:pPr>
        <w:ind w:left="1080" w:hanging="720"/>
      </w:pPr>
      <w:rPr>
        <w:rFonts w:eastAsia="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AB64FB0"/>
    <w:multiLevelType w:val="hybridMultilevel"/>
    <w:tmpl w:val="9390703A"/>
    <w:lvl w:ilvl="0" w:tplc="DE087F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05F6B5F"/>
    <w:multiLevelType w:val="multilevel"/>
    <w:tmpl w:val="AD98469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1" w15:restartNumberingAfterBreak="0">
    <w:nsid w:val="30904D56"/>
    <w:multiLevelType w:val="hybridMultilevel"/>
    <w:tmpl w:val="508A4470"/>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22" w15:restartNumberingAfterBreak="0">
    <w:nsid w:val="30D523C8"/>
    <w:multiLevelType w:val="hybridMultilevel"/>
    <w:tmpl w:val="5726C11E"/>
    <w:lvl w:ilvl="0" w:tplc="7586FF76">
      <w:start w:val="1"/>
      <w:numFmt w:val="decimal"/>
      <w:lvlText w:val="%1."/>
      <w:lvlJc w:val="left"/>
      <w:pPr>
        <w:ind w:left="720" w:hanging="360"/>
      </w:pPr>
      <w:rPr>
        <w:b w:val="0"/>
      </w:rPr>
    </w:lvl>
    <w:lvl w:ilvl="1" w:tplc="4CA25C5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821786"/>
    <w:multiLevelType w:val="hybridMultilevel"/>
    <w:tmpl w:val="60EEFB1A"/>
    <w:lvl w:ilvl="0" w:tplc="01487F4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4" w15:restartNumberingAfterBreak="0">
    <w:nsid w:val="36D308A6"/>
    <w:multiLevelType w:val="multilevel"/>
    <w:tmpl w:val="5E3CA73E"/>
    <w:lvl w:ilvl="0">
      <w:start w:val="1"/>
      <w:numFmt w:val="decimal"/>
      <w:lvlText w:val="%1."/>
      <w:lvlJc w:val="left"/>
      <w:pPr>
        <w:ind w:left="720" w:hanging="360"/>
      </w:pPr>
    </w:lvl>
    <w:lvl w:ilvl="1">
      <w:start w:val="1"/>
      <w:numFmt w:val="lowerLetter"/>
      <w:lvlText w:val="%2."/>
      <w:lvlJc w:val="left"/>
      <w:pPr>
        <w:ind w:left="1440" w:hanging="360"/>
      </w:pPr>
      <w:rPr>
        <w:rFonts w:asciiTheme="minorHAnsi" w:eastAsia="Times New Roman" w:hAnsiTheme="minorHAnsi" w:cstheme="minorHAns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786"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4B0901"/>
    <w:multiLevelType w:val="hybridMultilevel"/>
    <w:tmpl w:val="96DCEE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BB24DC"/>
    <w:multiLevelType w:val="hybridMultilevel"/>
    <w:tmpl w:val="232228E4"/>
    <w:lvl w:ilvl="0" w:tplc="254C5894">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DDE2CAB"/>
    <w:multiLevelType w:val="hybridMultilevel"/>
    <w:tmpl w:val="DC02F5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9E02A1"/>
    <w:multiLevelType w:val="hybridMultilevel"/>
    <w:tmpl w:val="D1DA3E0A"/>
    <w:lvl w:ilvl="0" w:tplc="1CBE06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35D0888"/>
    <w:multiLevelType w:val="hybridMultilevel"/>
    <w:tmpl w:val="D6868CE2"/>
    <w:lvl w:ilvl="0" w:tplc="01487F40">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0" w15:restartNumberingAfterBreak="0">
    <w:nsid w:val="43B41647"/>
    <w:multiLevelType w:val="hybridMultilevel"/>
    <w:tmpl w:val="E87681A6"/>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43DC0089"/>
    <w:multiLevelType w:val="hybridMultilevel"/>
    <w:tmpl w:val="AF58581A"/>
    <w:lvl w:ilvl="0" w:tplc="EBF001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481F07C0"/>
    <w:multiLevelType w:val="multilevel"/>
    <w:tmpl w:val="FB8CBF6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ABC51C7"/>
    <w:multiLevelType w:val="hybridMultilevel"/>
    <w:tmpl w:val="63E4A4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651E14"/>
    <w:multiLevelType w:val="hybridMultilevel"/>
    <w:tmpl w:val="3124A1E8"/>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4C5070DE"/>
    <w:multiLevelType w:val="hybridMultilevel"/>
    <w:tmpl w:val="0986CD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8F1E16"/>
    <w:multiLevelType w:val="hybridMultilevel"/>
    <w:tmpl w:val="DB54B40C"/>
    <w:lvl w:ilvl="0" w:tplc="0415000B">
      <w:start w:val="1"/>
      <w:numFmt w:val="bullet"/>
      <w:lvlText w:val=""/>
      <w:lvlJc w:val="left"/>
      <w:pPr>
        <w:ind w:left="1477" w:hanging="360"/>
      </w:pPr>
      <w:rPr>
        <w:rFonts w:ascii="Wingdings" w:hAnsi="Wingdings" w:hint="default"/>
      </w:rPr>
    </w:lvl>
    <w:lvl w:ilvl="1" w:tplc="04150003" w:tentative="1">
      <w:start w:val="1"/>
      <w:numFmt w:val="bullet"/>
      <w:lvlText w:val="o"/>
      <w:lvlJc w:val="left"/>
      <w:pPr>
        <w:ind w:left="2197" w:hanging="360"/>
      </w:pPr>
      <w:rPr>
        <w:rFonts w:ascii="Courier New" w:hAnsi="Courier New" w:cs="Courier New" w:hint="default"/>
      </w:rPr>
    </w:lvl>
    <w:lvl w:ilvl="2" w:tplc="04150005" w:tentative="1">
      <w:start w:val="1"/>
      <w:numFmt w:val="bullet"/>
      <w:lvlText w:val=""/>
      <w:lvlJc w:val="left"/>
      <w:pPr>
        <w:ind w:left="2917" w:hanging="360"/>
      </w:pPr>
      <w:rPr>
        <w:rFonts w:ascii="Wingdings" w:hAnsi="Wingdings" w:hint="default"/>
      </w:rPr>
    </w:lvl>
    <w:lvl w:ilvl="3" w:tplc="04150001" w:tentative="1">
      <w:start w:val="1"/>
      <w:numFmt w:val="bullet"/>
      <w:lvlText w:val=""/>
      <w:lvlJc w:val="left"/>
      <w:pPr>
        <w:ind w:left="3637" w:hanging="360"/>
      </w:pPr>
      <w:rPr>
        <w:rFonts w:ascii="Symbol" w:hAnsi="Symbol" w:hint="default"/>
      </w:rPr>
    </w:lvl>
    <w:lvl w:ilvl="4" w:tplc="04150003" w:tentative="1">
      <w:start w:val="1"/>
      <w:numFmt w:val="bullet"/>
      <w:lvlText w:val="o"/>
      <w:lvlJc w:val="left"/>
      <w:pPr>
        <w:ind w:left="4357" w:hanging="360"/>
      </w:pPr>
      <w:rPr>
        <w:rFonts w:ascii="Courier New" w:hAnsi="Courier New" w:cs="Courier New" w:hint="default"/>
      </w:rPr>
    </w:lvl>
    <w:lvl w:ilvl="5" w:tplc="04150005" w:tentative="1">
      <w:start w:val="1"/>
      <w:numFmt w:val="bullet"/>
      <w:lvlText w:val=""/>
      <w:lvlJc w:val="left"/>
      <w:pPr>
        <w:ind w:left="5077" w:hanging="360"/>
      </w:pPr>
      <w:rPr>
        <w:rFonts w:ascii="Wingdings" w:hAnsi="Wingdings" w:hint="default"/>
      </w:rPr>
    </w:lvl>
    <w:lvl w:ilvl="6" w:tplc="04150001" w:tentative="1">
      <w:start w:val="1"/>
      <w:numFmt w:val="bullet"/>
      <w:lvlText w:val=""/>
      <w:lvlJc w:val="left"/>
      <w:pPr>
        <w:ind w:left="5797" w:hanging="360"/>
      </w:pPr>
      <w:rPr>
        <w:rFonts w:ascii="Symbol" w:hAnsi="Symbol" w:hint="default"/>
      </w:rPr>
    </w:lvl>
    <w:lvl w:ilvl="7" w:tplc="04150003" w:tentative="1">
      <w:start w:val="1"/>
      <w:numFmt w:val="bullet"/>
      <w:lvlText w:val="o"/>
      <w:lvlJc w:val="left"/>
      <w:pPr>
        <w:ind w:left="6517" w:hanging="360"/>
      </w:pPr>
      <w:rPr>
        <w:rFonts w:ascii="Courier New" w:hAnsi="Courier New" w:cs="Courier New" w:hint="default"/>
      </w:rPr>
    </w:lvl>
    <w:lvl w:ilvl="8" w:tplc="04150005" w:tentative="1">
      <w:start w:val="1"/>
      <w:numFmt w:val="bullet"/>
      <w:lvlText w:val=""/>
      <w:lvlJc w:val="left"/>
      <w:pPr>
        <w:ind w:left="7237" w:hanging="360"/>
      </w:pPr>
      <w:rPr>
        <w:rFonts w:ascii="Wingdings" w:hAnsi="Wingdings" w:hint="default"/>
      </w:rPr>
    </w:lvl>
  </w:abstractNum>
  <w:abstractNum w:abstractNumId="37" w15:restartNumberingAfterBreak="0">
    <w:nsid w:val="5BBF7BBE"/>
    <w:multiLevelType w:val="hybridMultilevel"/>
    <w:tmpl w:val="901E737A"/>
    <w:lvl w:ilvl="0" w:tplc="163EB9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1676F4F"/>
    <w:multiLevelType w:val="hybridMultilevel"/>
    <w:tmpl w:val="FB52FB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C62CDF"/>
    <w:multiLevelType w:val="hybridMultilevel"/>
    <w:tmpl w:val="D4C8B3F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6632708"/>
    <w:multiLevelType w:val="hybridMultilevel"/>
    <w:tmpl w:val="12D00406"/>
    <w:lvl w:ilvl="0" w:tplc="897251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2B0B76"/>
    <w:multiLevelType w:val="hybridMultilevel"/>
    <w:tmpl w:val="DDBAD87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6D8B3724"/>
    <w:multiLevelType w:val="hybridMultilevel"/>
    <w:tmpl w:val="A80C5BE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43E4C6E"/>
    <w:multiLevelType w:val="hybridMultilevel"/>
    <w:tmpl w:val="C29420B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79AD2E42"/>
    <w:multiLevelType w:val="hybridMultilevel"/>
    <w:tmpl w:val="C980DFAC"/>
    <w:lvl w:ilvl="0" w:tplc="04150017">
      <w:start w:val="1"/>
      <w:numFmt w:val="lowerLetter"/>
      <w:lvlText w:val="%1)"/>
      <w:lvlJc w:val="left"/>
      <w:pPr>
        <w:ind w:left="1003" w:hanging="360"/>
      </w:pPr>
    </w:lvl>
    <w:lvl w:ilvl="1" w:tplc="04150019">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5" w15:restartNumberingAfterBreak="0">
    <w:nsid w:val="7D894F2C"/>
    <w:multiLevelType w:val="hybridMultilevel"/>
    <w:tmpl w:val="29805EB0"/>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16cid:durableId="112139216">
    <w:abstractNumId w:val="5"/>
  </w:num>
  <w:num w:numId="2" w16cid:durableId="576863612">
    <w:abstractNumId w:val="26"/>
  </w:num>
  <w:num w:numId="3" w16cid:durableId="142358227">
    <w:abstractNumId w:val="21"/>
  </w:num>
  <w:num w:numId="4" w16cid:durableId="799766592">
    <w:abstractNumId w:val="19"/>
  </w:num>
  <w:num w:numId="5" w16cid:durableId="1956525164">
    <w:abstractNumId w:val="9"/>
  </w:num>
  <w:num w:numId="6" w16cid:durableId="41056371">
    <w:abstractNumId w:val="27"/>
  </w:num>
  <w:num w:numId="7" w16cid:durableId="1435130208">
    <w:abstractNumId w:val="25"/>
  </w:num>
  <w:num w:numId="8" w16cid:durableId="1060205355">
    <w:abstractNumId w:val="12"/>
  </w:num>
  <w:num w:numId="9" w16cid:durableId="1627544931">
    <w:abstractNumId w:val="11"/>
  </w:num>
  <w:num w:numId="10" w16cid:durableId="1557741275">
    <w:abstractNumId w:val="0"/>
  </w:num>
  <w:num w:numId="11" w16cid:durableId="1640770427">
    <w:abstractNumId w:val="10"/>
  </w:num>
  <w:num w:numId="12" w16cid:durableId="135881339">
    <w:abstractNumId w:val="33"/>
  </w:num>
  <w:num w:numId="13" w16cid:durableId="926383641">
    <w:abstractNumId w:val="39"/>
  </w:num>
  <w:num w:numId="14" w16cid:durableId="1159690735">
    <w:abstractNumId w:val="42"/>
  </w:num>
  <w:num w:numId="15" w16cid:durableId="178157343">
    <w:abstractNumId w:val="14"/>
  </w:num>
  <w:num w:numId="16" w16cid:durableId="342516687">
    <w:abstractNumId w:val="40"/>
  </w:num>
  <w:num w:numId="17" w16cid:durableId="2110616399">
    <w:abstractNumId w:val="35"/>
  </w:num>
  <w:num w:numId="18" w16cid:durableId="1090352503">
    <w:abstractNumId w:val="3"/>
  </w:num>
  <w:num w:numId="19" w16cid:durableId="935214939">
    <w:abstractNumId w:val="16"/>
  </w:num>
  <w:num w:numId="20" w16cid:durableId="1999645905">
    <w:abstractNumId w:val="15"/>
  </w:num>
  <w:num w:numId="21" w16cid:durableId="269894378">
    <w:abstractNumId w:val="37"/>
  </w:num>
  <w:num w:numId="22" w16cid:durableId="1352801593">
    <w:abstractNumId w:val="28"/>
  </w:num>
  <w:num w:numId="23" w16cid:durableId="704134928">
    <w:abstractNumId w:val="4"/>
  </w:num>
  <w:num w:numId="24" w16cid:durableId="567425148">
    <w:abstractNumId w:val="17"/>
  </w:num>
  <w:num w:numId="25" w16cid:durableId="1571382918">
    <w:abstractNumId w:val="6"/>
  </w:num>
  <w:num w:numId="26" w16cid:durableId="703333571">
    <w:abstractNumId w:val="41"/>
  </w:num>
  <w:num w:numId="27" w16cid:durableId="1015305326">
    <w:abstractNumId w:val="1"/>
  </w:num>
  <w:num w:numId="28" w16cid:durableId="779952964">
    <w:abstractNumId w:val="30"/>
  </w:num>
  <w:num w:numId="29" w16cid:durableId="1627927649">
    <w:abstractNumId w:val="36"/>
  </w:num>
  <w:num w:numId="30" w16cid:durableId="1019086454">
    <w:abstractNumId w:val="18"/>
  </w:num>
  <w:num w:numId="31" w16cid:durableId="1614509519">
    <w:abstractNumId w:val="43"/>
  </w:num>
  <w:num w:numId="32" w16cid:durableId="715659685">
    <w:abstractNumId w:val="45"/>
  </w:num>
  <w:num w:numId="33" w16cid:durableId="561868193">
    <w:abstractNumId w:val="7"/>
  </w:num>
  <w:num w:numId="34" w16cid:durableId="1979188853">
    <w:abstractNumId w:val="34"/>
  </w:num>
  <w:num w:numId="35" w16cid:durableId="1826312882">
    <w:abstractNumId w:val="22"/>
  </w:num>
  <w:num w:numId="36" w16cid:durableId="1063211106">
    <w:abstractNumId w:val="44"/>
  </w:num>
  <w:num w:numId="37" w16cid:durableId="1927380680">
    <w:abstractNumId w:val="13"/>
  </w:num>
  <w:num w:numId="38" w16cid:durableId="1024863541">
    <w:abstractNumId w:val="2"/>
  </w:num>
  <w:num w:numId="39" w16cid:durableId="2013295120">
    <w:abstractNumId w:val="23"/>
  </w:num>
  <w:num w:numId="40" w16cid:durableId="1823886785">
    <w:abstractNumId w:val="29"/>
  </w:num>
  <w:num w:numId="41" w16cid:durableId="1162161402">
    <w:abstractNumId w:val="38"/>
  </w:num>
  <w:num w:numId="42" w16cid:durableId="1840584769">
    <w:abstractNumId w:val="31"/>
  </w:num>
  <w:num w:numId="43" w16cid:durableId="1978680930">
    <w:abstractNumId w:val="8"/>
  </w:num>
  <w:num w:numId="44" w16cid:durableId="980647223">
    <w:abstractNumId w:val="24"/>
  </w:num>
  <w:num w:numId="45" w16cid:durableId="612827498">
    <w:abstractNumId w:val="32"/>
  </w:num>
  <w:num w:numId="46" w16cid:durableId="204316481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19B"/>
    <w:rsid w:val="00043F3D"/>
    <w:rsid w:val="00044743"/>
    <w:rsid w:val="0005290A"/>
    <w:rsid w:val="00056561"/>
    <w:rsid w:val="00070AF0"/>
    <w:rsid w:val="000D013C"/>
    <w:rsid w:val="0012449A"/>
    <w:rsid w:val="00130D99"/>
    <w:rsid w:val="0014186E"/>
    <w:rsid w:val="00156D4E"/>
    <w:rsid w:val="001936EA"/>
    <w:rsid w:val="001947F2"/>
    <w:rsid w:val="001C76D5"/>
    <w:rsid w:val="001E550B"/>
    <w:rsid w:val="001E6D3C"/>
    <w:rsid w:val="00200C0F"/>
    <w:rsid w:val="00237C61"/>
    <w:rsid w:val="002672D9"/>
    <w:rsid w:val="002B6E93"/>
    <w:rsid w:val="002B7659"/>
    <w:rsid w:val="002C16BF"/>
    <w:rsid w:val="002C4E3A"/>
    <w:rsid w:val="002E532E"/>
    <w:rsid w:val="00326137"/>
    <w:rsid w:val="00333E11"/>
    <w:rsid w:val="00343B5D"/>
    <w:rsid w:val="00345D06"/>
    <w:rsid w:val="00355213"/>
    <w:rsid w:val="0037291E"/>
    <w:rsid w:val="003A6E5B"/>
    <w:rsid w:val="003D2691"/>
    <w:rsid w:val="003F2958"/>
    <w:rsid w:val="00402757"/>
    <w:rsid w:val="0040341A"/>
    <w:rsid w:val="004079D6"/>
    <w:rsid w:val="004128B8"/>
    <w:rsid w:val="004241E7"/>
    <w:rsid w:val="004314D2"/>
    <w:rsid w:val="0043348F"/>
    <w:rsid w:val="0043523B"/>
    <w:rsid w:val="00475124"/>
    <w:rsid w:val="00485A3A"/>
    <w:rsid w:val="004A3307"/>
    <w:rsid w:val="004D75FF"/>
    <w:rsid w:val="005703A3"/>
    <w:rsid w:val="0057611D"/>
    <w:rsid w:val="00582F35"/>
    <w:rsid w:val="005C17D8"/>
    <w:rsid w:val="005C1936"/>
    <w:rsid w:val="00600CF3"/>
    <w:rsid w:val="00617430"/>
    <w:rsid w:val="0068587E"/>
    <w:rsid w:val="006F1167"/>
    <w:rsid w:val="006F19F2"/>
    <w:rsid w:val="006F6867"/>
    <w:rsid w:val="006F7198"/>
    <w:rsid w:val="0074701E"/>
    <w:rsid w:val="00767F01"/>
    <w:rsid w:val="0078083E"/>
    <w:rsid w:val="007872C7"/>
    <w:rsid w:val="00787B50"/>
    <w:rsid w:val="007A1814"/>
    <w:rsid w:val="007B202C"/>
    <w:rsid w:val="007B45F5"/>
    <w:rsid w:val="007D1554"/>
    <w:rsid w:val="007E393A"/>
    <w:rsid w:val="00814B0A"/>
    <w:rsid w:val="00862544"/>
    <w:rsid w:val="00862BBB"/>
    <w:rsid w:val="00872AF7"/>
    <w:rsid w:val="00883026"/>
    <w:rsid w:val="00885053"/>
    <w:rsid w:val="00895E22"/>
    <w:rsid w:val="008D1A66"/>
    <w:rsid w:val="00955B19"/>
    <w:rsid w:val="00982706"/>
    <w:rsid w:val="00983A96"/>
    <w:rsid w:val="00991C37"/>
    <w:rsid w:val="009A03E9"/>
    <w:rsid w:val="009C31C4"/>
    <w:rsid w:val="009C53CC"/>
    <w:rsid w:val="009D31D5"/>
    <w:rsid w:val="009D47E8"/>
    <w:rsid w:val="009E1007"/>
    <w:rsid w:val="00A05A87"/>
    <w:rsid w:val="00A54679"/>
    <w:rsid w:val="00A72139"/>
    <w:rsid w:val="00AF6A4F"/>
    <w:rsid w:val="00B03A3D"/>
    <w:rsid w:val="00B051E7"/>
    <w:rsid w:val="00B1148B"/>
    <w:rsid w:val="00B1161A"/>
    <w:rsid w:val="00B256E9"/>
    <w:rsid w:val="00B343C8"/>
    <w:rsid w:val="00B60CEF"/>
    <w:rsid w:val="00BD1741"/>
    <w:rsid w:val="00C00395"/>
    <w:rsid w:val="00C04FAF"/>
    <w:rsid w:val="00C073B2"/>
    <w:rsid w:val="00C32037"/>
    <w:rsid w:val="00C83C4F"/>
    <w:rsid w:val="00C83F5F"/>
    <w:rsid w:val="00CD1F77"/>
    <w:rsid w:val="00D60AC5"/>
    <w:rsid w:val="00D63134"/>
    <w:rsid w:val="00D95168"/>
    <w:rsid w:val="00DA334C"/>
    <w:rsid w:val="00DA49AA"/>
    <w:rsid w:val="00E03D90"/>
    <w:rsid w:val="00E22E70"/>
    <w:rsid w:val="00E31133"/>
    <w:rsid w:val="00E57A84"/>
    <w:rsid w:val="00E70AF3"/>
    <w:rsid w:val="00E8519B"/>
    <w:rsid w:val="00EB2C5C"/>
    <w:rsid w:val="00EC0FF1"/>
    <w:rsid w:val="00ED2191"/>
    <w:rsid w:val="00ED71B4"/>
    <w:rsid w:val="00F0291A"/>
    <w:rsid w:val="00F3437D"/>
    <w:rsid w:val="00F376C9"/>
    <w:rsid w:val="00F42B36"/>
    <w:rsid w:val="00F63D7B"/>
    <w:rsid w:val="00F66ABB"/>
    <w:rsid w:val="00F76CF0"/>
    <w:rsid w:val="00F84217"/>
    <w:rsid w:val="00F862B5"/>
    <w:rsid w:val="00FC0F4C"/>
    <w:rsid w:val="00FC215D"/>
    <w:rsid w:val="00FC720D"/>
    <w:rsid w:val="00FD0A49"/>
    <w:rsid w:val="00FD5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CFBE8"/>
  <w15:chartTrackingRefBased/>
  <w15:docId w15:val="{DA23BE3C-6302-4999-9FE9-6D0B284A9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8519B"/>
    <w:pPr>
      <w:widowControl w:val="0"/>
      <w:suppressAutoHyphens/>
      <w:spacing w:after="0" w:line="100" w:lineRule="atLeast"/>
    </w:pPr>
    <w:rPr>
      <w:rFonts w:ascii="Times New Roman" w:eastAsia="Times New Roman" w:hAnsi="Times New Roman" w:cs="Tahoma"/>
      <w:kern w:val="1"/>
      <w:sz w:val="24"/>
      <w:szCs w:val="24"/>
      <w:lang w:eastAsia="fa-IR" w:bidi="fa-IR"/>
    </w:rPr>
  </w:style>
  <w:style w:type="paragraph" w:styleId="Nagwek1">
    <w:name w:val="heading 1"/>
    <w:basedOn w:val="Normalny"/>
    <w:next w:val="Normalny"/>
    <w:link w:val="Nagwek1Znak"/>
    <w:uiPriority w:val="9"/>
    <w:qFormat/>
    <w:rsid w:val="0040341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C76D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C76D5"/>
    <w:pPr>
      <w:keepNext/>
      <w:keepLines/>
      <w:spacing w:before="40"/>
      <w:outlineLvl w:val="2"/>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8519B"/>
    <w:pPr>
      <w:tabs>
        <w:tab w:val="center" w:pos="4536"/>
        <w:tab w:val="right" w:pos="9072"/>
      </w:tabs>
      <w:spacing w:line="240" w:lineRule="auto"/>
    </w:pPr>
  </w:style>
  <w:style w:type="character" w:customStyle="1" w:styleId="NagwekZnak">
    <w:name w:val="Nagłówek Znak"/>
    <w:basedOn w:val="Domylnaczcionkaakapitu"/>
    <w:link w:val="Nagwek"/>
    <w:uiPriority w:val="99"/>
    <w:rsid w:val="00E8519B"/>
  </w:style>
  <w:style w:type="paragraph" w:styleId="Stopka">
    <w:name w:val="footer"/>
    <w:basedOn w:val="Normalny"/>
    <w:link w:val="StopkaZnak"/>
    <w:uiPriority w:val="99"/>
    <w:unhideWhenUsed/>
    <w:rsid w:val="00E8519B"/>
    <w:pPr>
      <w:tabs>
        <w:tab w:val="center" w:pos="4536"/>
        <w:tab w:val="right" w:pos="9072"/>
      </w:tabs>
      <w:spacing w:line="240" w:lineRule="auto"/>
    </w:pPr>
  </w:style>
  <w:style w:type="character" w:customStyle="1" w:styleId="StopkaZnak">
    <w:name w:val="Stopka Znak"/>
    <w:basedOn w:val="Domylnaczcionkaakapitu"/>
    <w:link w:val="Stopka"/>
    <w:uiPriority w:val="99"/>
    <w:rsid w:val="00E8519B"/>
  </w:style>
  <w:style w:type="table" w:styleId="Tabela-Siatka">
    <w:name w:val="Table Grid"/>
    <w:basedOn w:val="Standardowy"/>
    <w:uiPriority w:val="39"/>
    <w:rsid w:val="00E85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E8519B"/>
    <w:rPr>
      <w:rFonts w:cs="Times New Roman"/>
      <w:color w:val="FF0000"/>
      <w:u w:val="single" w:color="000000"/>
    </w:rPr>
  </w:style>
  <w:style w:type="character" w:styleId="Pogrubienie">
    <w:name w:val="Strong"/>
    <w:uiPriority w:val="22"/>
    <w:qFormat/>
    <w:rsid w:val="00E8519B"/>
    <w:rPr>
      <w:b/>
      <w:bCs/>
    </w:rPr>
  </w:style>
  <w:style w:type="paragraph" w:styleId="Akapitzlist">
    <w:name w:val="List Paragraph"/>
    <w:basedOn w:val="Normalny"/>
    <w:qFormat/>
    <w:rsid w:val="00E8519B"/>
    <w:pPr>
      <w:widowControl/>
      <w:suppressAutoHyphens w:val="0"/>
      <w:spacing w:after="200" w:line="276" w:lineRule="auto"/>
      <w:ind w:left="720"/>
      <w:contextualSpacing/>
    </w:pPr>
    <w:rPr>
      <w:rFonts w:ascii="Calibri" w:eastAsia="Calibri" w:hAnsi="Calibri" w:cs="Times New Roman"/>
      <w:kern w:val="0"/>
      <w:sz w:val="22"/>
      <w:szCs w:val="22"/>
      <w:lang w:eastAsia="en-US" w:bidi="ar-SA"/>
    </w:rPr>
  </w:style>
  <w:style w:type="paragraph" w:styleId="Tekstprzypisudolnego">
    <w:name w:val="footnote text"/>
    <w:basedOn w:val="Normalny"/>
    <w:link w:val="TekstprzypisudolnegoZnak"/>
    <w:uiPriority w:val="99"/>
    <w:semiHidden/>
    <w:unhideWhenUsed/>
    <w:rsid w:val="00E8519B"/>
    <w:pPr>
      <w:widowControl/>
      <w:suppressAutoHyphens w:val="0"/>
      <w:spacing w:line="240" w:lineRule="auto"/>
    </w:pPr>
    <w:rPr>
      <w:rFonts w:ascii="Calibri" w:hAnsi="Calibri" w:cs="Times New Roman"/>
      <w:kern w:val="0"/>
      <w:sz w:val="20"/>
      <w:szCs w:val="20"/>
      <w:lang w:eastAsia="pl-PL" w:bidi="ar-SA"/>
    </w:rPr>
  </w:style>
  <w:style w:type="character" w:customStyle="1" w:styleId="TekstprzypisudolnegoZnak">
    <w:name w:val="Tekst przypisu dolnego Znak"/>
    <w:basedOn w:val="Domylnaczcionkaakapitu"/>
    <w:link w:val="Tekstprzypisudolnego"/>
    <w:uiPriority w:val="99"/>
    <w:semiHidden/>
    <w:rsid w:val="00E8519B"/>
    <w:rPr>
      <w:rFonts w:ascii="Calibri" w:eastAsia="Times New Roman" w:hAnsi="Calibri" w:cs="Times New Roman"/>
      <w:sz w:val="20"/>
      <w:szCs w:val="20"/>
      <w:lang w:eastAsia="pl-PL"/>
    </w:rPr>
  </w:style>
  <w:style w:type="character" w:styleId="Odwoanieprzypisudolnego">
    <w:name w:val="footnote reference"/>
    <w:uiPriority w:val="99"/>
    <w:semiHidden/>
    <w:unhideWhenUsed/>
    <w:rsid w:val="00E8519B"/>
    <w:rPr>
      <w:vertAlign w:val="superscript"/>
    </w:rPr>
  </w:style>
  <w:style w:type="paragraph" w:customStyle="1" w:styleId="Default">
    <w:name w:val="Default"/>
    <w:rsid w:val="00E8519B"/>
    <w:pPr>
      <w:autoSpaceDE w:val="0"/>
      <w:autoSpaceDN w:val="0"/>
      <w:adjustRightInd w:val="0"/>
      <w:spacing w:after="0" w:line="240" w:lineRule="auto"/>
    </w:pPr>
    <w:rPr>
      <w:rFonts w:ascii="Calibri" w:eastAsia="Times New Roman" w:hAnsi="Calibri" w:cs="Calibri"/>
      <w:color w:val="000000"/>
      <w:sz w:val="24"/>
      <w:szCs w:val="24"/>
      <w:lang w:eastAsia="pl-PL"/>
    </w:rPr>
  </w:style>
  <w:style w:type="character" w:styleId="Nierozpoznanawzmianka">
    <w:name w:val="Unresolved Mention"/>
    <w:basedOn w:val="Domylnaczcionkaakapitu"/>
    <w:uiPriority w:val="99"/>
    <w:semiHidden/>
    <w:unhideWhenUsed/>
    <w:rsid w:val="009C31C4"/>
    <w:rPr>
      <w:color w:val="605E5C"/>
      <w:shd w:val="clear" w:color="auto" w:fill="E1DFDD"/>
    </w:rPr>
  </w:style>
  <w:style w:type="character" w:customStyle="1" w:styleId="Nagwek1Znak">
    <w:name w:val="Nagłówek 1 Znak"/>
    <w:basedOn w:val="Domylnaczcionkaakapitu"/>
    <w:link w:val="Nagwek1"/>
    <w:uiPriority w:val="9"/>
    <w:rsid w:val="0040341A"/>
    <w:rPr>
      <w:rFonts w:asciiTheme="majorHAnsi" w:eastAsiaTheme="majorEastAsia" w:hAnsiTheme="majorHAnsi" w:cstheme="majorBidi"/>
      <w:color w:val="2F5496" w:themeColor="accent1" w:themeShade="BF"/>
      <w:kern w:val="1"/>
      <w:sz w:val="32"/>
      <w:szCs w:val="32"/>
      <w:lang w:eastAsia="fa-IR" w:bidi="fa-IR"/>
    </w:rPr>
  </w:style>
  <w:style w:type="character" w:customStyle="1" w:styleId="Nagwek2Znak">
    <w:name w:val="Nagłówek 2 Znak"/>
    <w:basedOn w:val="Domylnaczcionkaakapitu"/>
    <w:link w:val="Nagwek2"/>
    <w:uiPriority w:val="9"/>
    <w:rsid w:val="001C76D5"/>
    <w:rPr>
      <w:rFonts w:asciiTheme="majorHAnsi" w:eastAsiaTheme="majorEastAsia" w:hAnsiTheme="majorHAnsi" w:cstheme="majorBidi"/>
      <w:color w:val="2F5496" w:themeColor="accent1" w:themeShade="BF"/>
      <w:kern w:val="1"/>
      <w:sz w:val="26"/>
      <w:szCs w:val="26"/>
      <w:lang w:eastAsia="fa-IR" w:bidi="fa-IR"/>
    </w:rPr>
  </w:style>
  <w:style w:type="character" w:customStyle="1" w:styleId="Nagwek3Znak">
    <w:name w:val="Nagłówek 3 Znak"/>
    <w:basedOn w:val="Domylnaczcionkaakapitu"/>
    <w:link w:val="Nagwek3"/>
    <w:uiPriority w:val="9"/>
    <w:rsid w:val="001C76D5"/>
    <w:rPr>
      <w:rFonts w:asciiTheme="majorHAnsi" w:eastAsiaTheme="majorEastAsia" w:hAnsiTheme="majorHAnsi" w:cstheme="majorBidi"/>
      <w:color w:val="1F3763" w:themeColor="accent1" w:themeShade="7F"/>
      <w:kern w:val="1"/>
      <w:sz w:val="24"/>
      <w:szCs w:val="24"/>
      <w:lang w:eastAsia="fa-IR" w:bidi="fa-IR"/>
    </w:rPr>
  </w:style>
  <w:style w:type="character" w:styleId="Odwoaniedokomentarza">
    <w:name w:val="annotation reference"/>
    <w:basedOn w:val="Domylnaczcionkaakapitu"/>
    <w:uiPriority w:val="99"/>
    <w:semiHidden/>
    <w:unhideWhenUsed/>
    <w:rsid w:val="00F3437D"/>
    <w:rPr>
      <w:sz w:val="16"/>
      <w:szCs w:val="16"/>
    </w:rPr>
  </w:style>
  <w:style w:type="paragraph" w:styleId="Tekstkomentarza">
    <w:name w:val="annotation text"/>
    <w:basedOn w:val="Normalny"/>
    <w:link w:val="TekstkomentarzaZnak"/>
    <w:uiPriority w:val="99"/>
    <w:unhideWhenUsed/>
    <w:rsid w:val="00F3437D"/>
    <w:pPr>
      <w:spacing w:line="240" w:lineRule="auto"/>
    </w:pPr>
    <w:rPr>
      <w:sz w:val="20"/>
      <w:szCs w:val="20"/>
    </w:rPr>
  </w:style>
  <w:style w:type="character" w:customStyle="1" w:styleId="TekstkomentarzaZnak">
    <w:name w:val="Tekst komentarza Znak"/>
    <w:basedOn w:val="Domylnaczcionkaakapitu"/>
    <w:link w:val="Tekstkomentarza"/>
    <w:uiPriority w:val="99"/>
    <w:rsid w:val="00F3437D"/>
    <w:rPr>
      <w:rFonts w:ascii="Times New Roman" w:eastAsia="Times New Roman" w:hAnsi="Times New Roman" w:cs="Tahoma"/>
      <w:kern w:val="1"/>
      <w:sz w:val="20"/>
      <w:szCs w:val="20"/>
      <w:lang w:eastAsia="fa-IR" w:bidi="fa-IR"/>
    </w:rPr>
  </w:style>
  <w:style w:type="paragraph" w:styleId="Tematkomentarza">
    <w:name w:val="annotation subject"/>
    <w:basedOn w:val="Tekstkomentarza"/>
    <w:next w:val="Tekstkomentarza"/>
    <w:link w:val="TematkomentarzaZnak"/>
    <w:uiPriority w:val="99"/>
    <w:semiHidden/>
    <w:unhideWhenUsed/>
    <w:rsid w:val="00F3437D"/>
    <w:rPr>
      <w:b/>
      <w:bCs/>
    </w:rPr>
  </w:style>
  <w:style w:type="character" w:customStyle="1" w:styleId="TematkomentarzaZnak">
    <w:name w:val="Temat komentarza Znak"/>
    <w:basedOn w:val="TekstkomentarzaZnak"/>
    <w:link w:val="Tematkomentarza"/>
    <w:uiPriority w:val="99"/>
    <w:semiHidden/>
    <w:rsid w:val="00F3437D"/>
    <w:rPr>
      <w:rFonts w:ascii="Times New Roman" w:eastAsia="Times New Roman" w:hAnsi="Times New Roman" w:cs="Tahoma"/>
      <w:b/>
      <w:bCs/>
      <w:kern w:val="1"/>
      <w:sz w:val="20"/>
      <w:szCs w:val="20"/>
      <w:lang w:eastAsia="fa-IR" w:bidi="fa-IR"/>
    </w:rPr>
  </w:style>
  <w:style w:type="paragraph" w:styleId="Tekstdymka">
    <w:name w:val="Balloon Text"/>
    <w:basedOn w:val="Normalny"/>
    <w:link w:val="TekstdymkaZnak"/>
    <w:uiPriority w:val="99"/>
    <w:semiHidden/>
    <w:unhideWhenUsed/>
    <w:rsid w:val="0005290A"/>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5290A"/>
    <w:rPr>
      <w:rFonts w:ascii="Segoe UI" w:eastAsia="Times New Roman" w:hAnsi="Segoe UI" w:cs="Segoe UI"/>
      <w:kern w:val="1"/>
      <w:sz w:val="18"/>
      <w:szCs w:val="18"/>
      <w:lang w:eastAsia="fa-IR" w:bidi="fa-IR"/>
    </w:rPr>
  </w:style>
  <w:style w:type="paragraph" w:styleId="NormalnyWeb">
    <w:name w:val="Normal (Web)"/>
    <w:basedOn w:val="Normalny"/>
    <w:uiPriority w:val="99"/>
    <w:semiHidden/>
    <w:unhideWhenUsed/>
    <w:rsid w:val="003F2958"/>
    <w:pPr>
      <w:widowControl/>
      <w:suppressAutoHyphens w:val="0"/>
      <w:spacing w:before="100" w:beforeAutospacing="1" w:after="100" w:afterAutospacing="1" w:line="240" w:lineRule="auto"/>
    </w:pPr>
    <w:rPr>
      <w:rFonts w:cs="Times New Roman"/>
      <w:kern w:val="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859330">
      <w:bodyDiv w:val="1"/>
      <w:marLeft w:val="0"/>
      <w:marRight w:val="0"/>
      <w:marTop w:val="0"/>
      <w:marBottom w:val="0"/>
      <w:divBdr>
        <w:top w:val="none" w:sz="0" w:space="0" w:color="auto"/>
        <w:left w:val="none" w:sz="0" w:space="0" w:color="auto"/>
        <w:bottom w:val="none" w:sz="0" w:space="0" w:color="auto"/>
        <w:right w:val="none" w:sz="0" w:space="0" w:color="auto"/>
      </w:divBdr>
    </w:div>
    <w:div w:id="973096931">
      <w:bodyDiv w:val="1"/>
      <w:marLeft w:val="0"/>
      <w:marRight w:val="0"/>
      <w:marTop w:val="0"/>
      <w:marBottom w:val="0"/>
      <w:divBdr>
        <w:top w:val="none" w:sz="0" w:space="0" w:color="auto"/>
        <w:left w:val="none" w:sz="0" w:space="0" w:color="auto"/>
        <w:bottom w:val="none" w:sz="0" w:space="0" w:color="auto"/>
        <w:right w:val="none" w:sz="0" w:space="0" w:color="auto"/>
      </w:divBdr>
    </w:div>
    <w:div w:id="100578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strukcje.cst2021.gov.pl/?app=baza-konkurencyjnos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E0D62-AC13-4FCC-BF23-1A5BC63C72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3901</Words>
  <Characters>23411</Characters>
  <Application>Microsoft Office Word</Application>
  <DocSecurity>0</DocSecurity>
  <Lines>195</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dc:creator>
  <cp:keywords/>
  <dc:description/>
  <cp:lastModifiedBy>Katarzyna Szmit</cp:lastModifiedBy>
  <cp:revision>6</cp:revision>
  <dcterms:created xsi:type="dcterms:W3CDTF">2026-02-26T10:17:00Z</dcterms:created>
  <dcterms:modified xsi:type="dcterms:W3CDTF">2026-02-27T11:07:00Z</dcterms:modified>
</cp:coreProperties>
</file>